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01DFA1" w14:textId="77777777" w:rsidR="00057251" w:rsidRDefault="00057251" w:rsidP="00C41202">
      <w:pPr>
        <w:pStyle w:val="ab"/>
        <w:widowControl w:val="0"/>
        <w:tabs>
          <w:tab w:val="clear" w:pos="4153"/>
          <w:tab w:val="clear" w:pos="8306"/>
          <w:tab w:val="right" w:pos="9630"/>
        </w:tabs>
        <w:spacing w:after="0" w:line="240" w:lineRule="auto"/>
        <w:jc w:val="left"/>
        <w:rPr>
          <w:rFonts w:eastAsia="Times New Roman"/>
          <w:b/>
          <w:sz w:val="24"/>
          <w:lang w:val="en-GB" w:eastAsia="ja-JP"/>
        </w:rPr>
      </w:pPr>
    </w:p>
    <w:p w14:paraId="4823BAD9" w14:textId="083B3707" w:rsidR="00E6394B" w:rsidRPr="00C94FE4" w:rsidRDefault="00E6394B" w:rsidP="00C41202">
      <w:pPr>
        <w:pStyle w:val="ab"/>
        <w:widowControl w:val="0"/>
        <w:tabs>
          <w:tab w:val="clear" w:pos="4153"/>
          <w:tab w:val="clear" w:pos="8306"/>
          <w:tab w:val="right" w:pos="9630"/>
        </w:tabs>
        <w:spacing w:after="0" w:line="240" w:lineRule="auto"/>
        <w:jc w:val="left"/>
        <w:rPr>
          <w:rFonts w:eastAsia="Times New Roman"/>
          <w:b/>
          <w:sz w:val="24"/>
          <w:lang w:eastAsia="ja-JP"/>
        </w:rPr>
      </w:pPr>
      <w:r w:rsidRPr="00E21DF2">
        <w:rPr>
          <w:rFonts w:eastAsia="Times New Roman"/>
          <w:b/>
          <w:sz w:val="24"/>
          <w:lang w:val="en-GB" w:eastAsia="ja-JP"/>
        </w:rPr>
        <w:t xml:space="preserve">3GPP TSG-RAN WG2 </w:t>
      </w:r>
      <w:r w:rsidR="00C41202" w:rsidRPr="00E21DF2">
        <w:rPr>
          <w:rFonts w:eastAsia="Times New Roman"/>
          <w:b/>
          <w:sz w:val="24"/>
          <w:lang w:val="en-GB" w:eastAsia="ja-JP"/>
        </w:rPr>
        <w:t xml:space="preserve">Meeting </w:t>
      </w:r>
      <w:r w:rsidRPr="00E21DF2">
        <w:rPr>
          <w:rFonts w:eastAsia="Times New Roman"/>
          <w:b/>
          <w:sz w:val="24"/>
          <w:lang w:val="en-GB" w:eastAsia="ja-JP"/>
        </w:rPr>
        <w:t>#1</w:t>
      </w:r>
      <w:r w:rsidR="00C41202" w:rsidRPr="00E21DF2">
        <w:rPr>
          <w:rFonts w:eastAsia="Times New Roman"/>
          <w:b/>
          <w:sz w:val="24"/>
          <w:lang w:val="en-GB" w:eastAsia="ja-JP"/>
        </w:rPr>
        <w:t>2</w:t>
      </w:r>
      <w:r w:rsidR="00F54F90">
        <w:rPr>
          <w:rFonts w:eastAsia="Times New Roman"/>
          <w:b/>
          <w:sz w:val="24"/>
          <w:lang w:val="en-GB" w:eastAsia="ja-JP"/>
        </w:rPr>
        <w:t>3</w:t>
      </w:r>
      <w:r w:rsidRPr="00E21DF2">
        <w:rPr>
          <w:rFonts w:eastAsia="Times New Roman"/>
          <w:b/>
          <w:sz w:val="24"/>
          <w:lang w:val="en-GB" w:eastAsia="ja-JP"/>
        </w:rPr>
        <w:t xml:space="preserve"> </w:t>
      </w:r>
      <w:r w:rsidRPr="00E21DF2">
        <w:rPr>
          <w:rFonts w:eastAsia="Times New Roman"/>
          <w:b/>
          <w:sz w:val="24"/>
          <w:lang w:val="en-GB" w:eastAsia="ja-JP"/>
        </w:rPr>
        <w:tab/>
      </w:r>
      <w:r w:rsidR="00C94FE4" w:rsidRPr="00C94FE4">
        <w:rPr>
          <w:rFonts w:eastAsia="Times New Roman"/>
          <w:b/>
          <w:sz w:val="24"/>
          <w:lang w:val="en-GB" w:eastAsia="ja-JP"/>
        </w:rPr>
        <w:t>R2-2307270</w:t>
      </w:r>
    </w:p>
    <w:p w14:paraId="08291B4E" w14:textId="7382B82A" w:rsidR="00E21DF2" w:rsidRDefault="00F54F90" w:rsidP="00E21DF2">
      <w:pPr>
        <w:pStyle w:val="ab"/>
        <w:widowControl w:val="0"/>
        <w:tabs>
          <w:tab w:val="clear" w:pos="4153"/>
          <w:tab w:val="clear" w:pos="8306"/>
          <w:tab w:val="right" w:pos="9630"/>
        </w:tabs>
        <w:spacing w:after="0" w:line="240" w:lineRule="auto"/>
        <w:jc w:val="left"/>
        <w:rPr>
          <w:rFonts w:eastAsia="Times New Roman"/>
          <w:b/>
          <w:sz w:val="24"/>
          <w:lang w:val="en-GB" w:eastAsia="ja-JP"/>
        </w:rPr>
      </w:pPr>
      <w:r>
        <w:rPr>
          <w:rFonts w:eastAsia="Times New Roman"/>
          <w:b/>
          <w:sz w:val="24"/>
          <w:lang w:val="en-GB" w:eastAsia="ja-JP"/>
        </w:rPr>
        <w:t>Toulouse, France</w:t>
      </w:r>
      <w:r w:rsidR="00E21DF2" w:rsidRPr="00A3074B">
        <w:rPr>
          <w:rFonts w:eastAsia="Times New Roman"/>
          <w:b/>
          <w:sz w:val="24"/>
          <w:lang w:val="en-GB" w:eastAsia="ja-JP"/>
        </w:rPr>
        <w:t xml:space="preserve">, </w:t>
      </w:r>
      <w:r>
        <w:rPr>
          <w:rFonts w:eastAsia="Times New Roman"/>
          <w:b/>
          <w:sz w:val="24"/>
          <w:lang w:val="en-GB" w:eastAsia="ja-JP"/>
        </w:rPr>
        <w:t>Aug 21</w:t>
      </w:r>
      <w:r>
        <w:rPr>
          <w:rFonts w:eastAsia="Times New Roman"/>
          <w:b/>
          <w:sz w:val="24"/>
          <w:vertAlign w:val="superscript"/>
          <w:lang w:val="en-GB" w:eastAsia="ja-JP"/>
        </w:rPr>
        <w:t>st</w:t>
      </w:r>
      <w:r w:rsidR="00E21DF2">
        <w:rPr>
          <w:rFonts w:eastAsia="Times New Roman"/>
          <w:b/>
          <w:sz w:val="24"/>
          <w:vertAlign w:val="superscript"/>
          <w:lang w:val="en-GB" w:eastAsia="ja-JP"/>
        </w:rPr>
        <w:t xml:space="preserve"> </w:t>
      </w:r>
      <w:r w:rsidR="00E21DF2" w:rsidRPr="00A3074B">
        <w:rPr>
          <w:rFonts w:eastAsia="Times New Roman"/>
          <w:b/>
          <w:sz w:val="24"/>
          <w:lang w:val="en-GB" w:eastAsia="ja-JP"/>
        </w:rPr>
        <w:t>–</w:t>
      </w:r>
      <w:r w:rsidR="00E21DF2">
        <w:rPr>
          <w:rFonts w:eastAsia="Times New Roman"/>
          <w:b/>
          <w:sz w:val="24"/>
          <w:lang w:val="en-GB" w:eastAsia="ja-JP"/>
        </w:rPr>
        <w:t xml:space="preserve"> </w:t>
      </w:r>
      <w:r>
        <w:rPr>
          <w:rFonts w:eastAsia="Times New Roman"/>
          <w:b/>
          <w:sz w:val="24"/>
          <w:lang w:val="en-GB" w:eastAsia="ja-JP"/>
        </w:rPr>
        <w:t>Aug 25</w:t>
      </w:r>
      <w:r w:rsidR="00E21DF2" w:rsidRPr="00A3074B">
        <w:rPr>
          <w:rFonts w:eastAsia="Times New Roman"/>
          <w:b/>
          <w:sz w:val="24"/>
          <w:vertAlign w:val="superscript"/>
          <w:lang w:val="en-GB" w:eastAsia="ja-JP"/>
        </w:rPr>
        <w:t>th</w:t>
      </w:r>
      <w:r w:rsidR="00E21DF2" w:rsidRPr="00A3074B">
        <w:rPr>
          <w:rFonts w:eastAsia="Times New Roman"/>
          <w:b/>
          <w:sz w:val="24"/>
          <w:lang w:val="en-GB" w:eastAsia="ja-JP"/>
        </w:rPr>
        <w:t>, 2023</w:t>
      </w:r>
    </w:p>
    <w:p w14:paraId="2BE3F19B" w14:textId="77777777" w:rsidR="00C41202" w:rsidRPr="00E21DF2" w:rsidRDefault="00C41202" w:rsidP="00C41202">
      <w:pPr>
        <w:pStyle w:val="ab"/>
        <w:widowControl w:val="0"/>
        <w:tabs>
          <w:tab w:val="clear" w:pos="4153"/>
          <w:tab w:val="clear" w:pos="8306"/>
          <w:tab w:val="right" w:pos="9630"/>
        </w:tabs>
        <w:spacing w:after="0" w:line="240" w:lineRule="auto"/>
        <w:jc w:val="left"/>
        <w:rPr>
          <w:rFonts w:eastAsia="Times New Roman"/>
          <w:b/>
          <w:sz w:val="24"/>
          <w:lang w:val="en-GB" w:eastAsia="ja-JP"/>
        </w:rPr>
      </w:pPr>
    </w:p>
    <w:p w14:paraId="1BE5EE42" w14:textId="298B2B5A" w:rsidR="00655031" w:rsidRPr="00C41202" w:rsidRDefault="00655031" w:rsidP="00C41202">
      <w:pPr>
        <w:widowControl/>
        <w:tabs>
          <w:tab w:val="left" w:pos="1985"/>
        </w:tabs>
        <w:spacing w:after="180"/>
        <w:ind w:left="1980" w:hanging="1980"/>
        <w:jc w:val="left"/>
        <w:rPr>
          <w:rFonts w:eastAsia="Times New Roman" w:cs="Times New Roman"/>
          <w:kern w:val="0"/>
          <w:sz w:val="24"/>
          <w:szCs w:val="20"/>
          <w:lang w:val="en-GB" w:eastAsia="en-US"/>
        </w:rPr>
      </w:pPr>
      <w:r w:rsidRPr="00C41202">
        <w:rPr>
          <w:rFonts w:eastAsia="Times New Roman" w:cs="Times New Roman"/>
          <w:b/>
          <w:kern w:val="0"/>
          <w:sz w:val="24"/>
          <w:szCs w:val="20"/>
          <w:lang w:val="en-GB" w:eastAsia="en-US"/>
        </w:rPr>
        <w:t>Title:</w:t>
      </w:r>
      <w:r w:rsidRPr="00C41202">
        <w:rPr>
          <w:rFonts w:eastAsia="Times New Roman" w:cs="Times New Roman"/>
          <w:b/>
          <w:kern w:val="0"/>
          <w:sz w:val="24"/>
          <w:szCs w:val="20"/>
          <w:lang w:val="en-GB" w:eastAsia="en-US"/>
        </w:rPr>
        <w:tab/>
      </w:r>
      <w:r w:rsidR="00F54F90">
        <w:rPr>
          <w:rFonts w:eastAsia="Times New Roman" w:cs="Times New Roman"/>
          <w:kern w:val="0"/>
          <w:sz w:val="24"/>
          <w:szCs w:val="20"/>
          <w:lang w:val="en-GB" w:eastAsia="en-US"/>
        </w:rPr>
        <w:t>Connected mode enhancement</w:t>
      </w:r>
      <w:r w:rsidR="005300C5">
        <w:rPr>
          <w:rFonts w:eastAsia="Times New Roman" w:cs="Times New Roman"/>
          <w:kern w:val="0"/>
          <w:sz w:val="24"/>
          <w:szCs w:val="20"/>
          <w:lang w:val="en-GB" w:eastAsia="en-US"/>
        </w:rPr>
        <w:t xml:space="preserve"> for mobile IAB</w:t>
      </w:r>
    </w:p>
    <w:p w14:paraId="080360EB" w14:textId="5E4146C1" w:rsidR="00655031" w:rsidRPr="00C41202" w:rsidRDefault="00655031" w:rsidP="00C41202">
      <w:pPr>
        <w:widowControl/>
        <w:tabs>
          <w:tab w:val="left" w:pos="1985"/>
        </w:tabs>
        <w:spacing w:after="180"/>
        <w:ind w:left="1980" w:hanging="1980"/>
        <w:jc w:val="left"/>
        <w:rPr>
          <w:rFonts w:eastAsia="Times New Roman" w:cs="Times New Roman"/>
          <w:kern w:val="0"/>
          <w:sz w:val="24"/>
          <w:szCs w:val="20"/>
          <w:lang w:val="en-GB" w:eastAsia="en-US"/>
        </w:rPr>
      </w:pPr>
      <w:r w:rsidRPr="00C41202">
        <w:rPr>
          <w:rFonts w:eastAsia="Times New Roman" w:cs="Times New Roman"/>
          <w:b/>
          <w:kern w:val="0"/>
          <w:sz w:val="24"/>
          <w:szCs w:val="20"/>
          <w:lang w:val="en-GB" w:eastAsia="en-US"/>
        </w:rPr>
        <w:t>Source:</w:t>
      </w:r>
      <w:r w:rsidRPr="00C41202">
        <w:rPr>
          <w:rFonts w:eastAsia="Times New Roman" w:cs="Times New Roman"/>
          <w:b/>
          <w:kern w:val="0"/>
          <w:sz w:val="24"/>
          <w:szCs w:val="20"/>
          <w:lang w:val="en-GB" w:eastAsia="en-US"/>
        </w:rPr>
        <w:tab/>
      </w:r>
      <w:r w:rsidRPr="00C41202">
        <w:rPr>
          <w:rFonts w:eastAsia="Times New Roman" w:cs="Times New Roman"/>
          <w:kern w:val="0"/>
          <w:sz w:val="24"/>
          <w:szCs w:val="20"/>
          <w:lang w:val="en-GB" w:eastAsia="en-US"/>
        </w:rPr>
        <w:t xml:space="preserve">Huawei, </w:t>
      </w:r>
      <w:proofErr w:type="spellStart"/>
      <w:r w:rsidRPr="00C41202">
        <w:rPr>
          <w:rFonts w:eastAsia="Times New Roman" w:cs="Times New Roman"/>
          <w:kern w:val="0"/>
          <w:sz w:val="24"/>
          <w:szCs w:val="20"/>
          <w:lang w:val="en-GB" w:eastAsia="en-US"/>
        </w:rPr>
        <w:t>HiSilico</w:t>
      </w:r>
      <w:r w:rsidR="007A3F50" w:rsidRPr="00C41202">
        <w:rPr>
          <w:rFonts w:eastAsia="Times New Roman" w:cs="Times New Roman"/>
          <w:kern w:val="0"/>
          <w:sz w:val="24"/>
          <w:szCs w:val="20"/>
          <w:lang w:val="en-GB" w:eastAsia="en-US"/>
        </w:rPr>
        <w:t>n</w:t>
      </w:r>
      <w:proofErr w:type="spellEnd"/>
    </w:p>
    <w:p w14:paraId="1DFDA943" w14:textId="234B9ED9" w:rsidR="004D566E" w:rsidRPr="00C41202" w:rsidRDefault="006B1E72" w:rsidP="00C41202">
      <w:pPr>
        <w:widowControl/>
        <w:tabs>
          <w:tab w:val="left" w:pos="1985"/>
        </w:tabs>
        <w:spacing w:after="180"/>
        <w:ind w:left="1980" w:hanging="1980"/>
        <w:jc w:val="left"/>
        <w:rPr>
          <w:rFonts w:eastAsia="Times New Roman" w:cs="Times New Roman"/>
          <w:kern w:val="0"/>
          <w:sz w:val="24"/>
          <w:szCs w:val="20"/>
          <w:lang w:val="en-GB" w:eastAsia="en-US"/>
        </w:rPr>
      </w:pPr>
      <w:r w:rsidRPr="00C41202">
        <w:rPr>
          <w:rFonts w:eastAsia="Times New Roman" w:cs="Times New Roman"/>
          <w:b/>
          <w:kern w:val="0"/>
          <w:sz w:val="24"/>
          <w:szCs w:val="20"/>
          <w:lang w:val="en-GB" w:eastAsia="en-US"/>
        </w:rPr>
        <w:t>Agenda item:</w:t>
      </w:r>
      <w:r w:rsidRPr="00C41202">
        <w:rPr>
          <w:rFonts w:eastAsia="Times New Roman" w:cs="Times New Roman"/>
          <w:b/>
          <w:kern w:val="0"/>
          <w:sz w:val="24"/>
          <w:szCs w:val="20"/>
          <w:lang w:val="en-GB" w:eastAsia="en-US"/>
        </w:rPr>
        <w:tab/>
      </w:r>
      <w:r w:rsidR="00CB4530">
        <w:t>7.12.2.1</w:t>
      </w:r>
    </w:p>
    <w:p w14:paraId="788A5537" w14:textId="1E0C702E" w:rsidR="004D566E" w:rsidRPr="00C41202" w:rsidRDefault="006B1E72" w:rsidP="00C41202">
      <w:pPr>
        <w:widowControl/>
        <w:tabs>
          <w:tab w:val="left" w:pos="1985"/>
        </w:tabs>
        <w:spacing w:after="180"/>
        <w:ind w:left="1980" w:hanging="1980"/>
        <w:jc w:val="left"/>
        <w:rPr>
          <w:rFonts w:eastAsia="Times New Roman" w:cs="Times New Roman"/>
          <w:kern w:val="0"/>
          <w:sz w:val="24"/>
          <w:szCs w:val="20"/>
          <w:lang w:val="en-GB" w:eastAsia="en-US"/>
        </w:rPr>
      </w:pPr>
      <w:bookmarkStart w:id="0" w:name="_Hlk506366071"/>
      <w:r w:rsidRPr="00C41202">
        <w:rPr>
          <w:rFonts w:eastAsia="Times New Roman" w:cs="Times New Roman"/>
          <w:b/>
          <w:kern w:val="0"/>
          <w:sz w:val="24"/>
          <w:szCs w:val="20"/>
          <w:lang w:val="en-GB" w:eastAsia="en-US"/>
        </w:rPr>
        <w:t>Document for:</w:t>
      </w:r>
      <w:r w:rsidRPr="00C41202">
        <w:rPr>
          <w:rFonts w:eastAsia="Times New Roman" w:cs="Times New Roman"/>
          <w:b/>
          <w:kern w:val="0"/>
          <w:sz w:val="24"/>
          <w:szCs w:val="20"/>
          <w:lang w:val="en-GB" w:eastAsia="en-US"/>
        </w:rPr>
        <w:tab/>
      </w:r>
      <w:r w:rsidRPr="00C41202">
        <w:rPr>
          <w:rFonts w:eastAsia="Times New Roman" w:cs="Times New Roman"/>
          <w:kern w:val="0"/>
          <w:sz w:val="24"/>
          <w:szCs w:val="20"/>
          <w:lang w:val="en-GB" w:eastAsia="en-US"/>
        </w:rPr>
        <w:t>Discussion</w:t>
      </w:r>
      <w:bookmarkEnd w:id="0"/>
    </w:p>
    <w:p w14:paraId="6DF427F2" w14:textId="657DA46D" w:rsidR="004D566E" w:rsidRPr="007D59D8" w:rsidRDefault="00D0307D" w:rsidP="007D59D8">
      <w:pPr>
        <w:pStyle w:val="1"/>
        <w:numPr>
          <w:ilvl w:val="0"/>
          <w:numId w:val="10"/>
        </w:numPr>
        <w:tabs>
          <w:tab w:val="num" w:pos="432"/>
        </w:tabs>
        <w:ind w:left="432" w:hanging="432"/>
        <w:textAlignment w:val="auto"/>
        <w:rPr>
          <w:rFonts w:ascii="Times New Roman" w:eastAsia="Times New Roman" w:hAnsi="Times New Roman"/>
          <w:lang w:eastAsia="en-US"/>
        </w:rPr>
      </w:pPr>
      <w:r w:rsidRPr="007D59D8">
        <w:rPr>
          <w:rFonts w:ascii="Times New Roman" w:eastAsia="Times New Roman" w:hAnsi="Times New Roman"/>
          <w:lang w:eastAsia="en-US"/>
        </w:rPr>
        <w:t>Introduction</w:t>
      </w:r>
    </w:p>
    <w:p w14:paraId="5D1F6B82" w14:textId="7212970F" w:rsidR="00AE245B" w:rsidRDefault="00AE245B" w:rsidP="00AE245B">
      <w:pPr>
        <w:rPr>
          <w:rFonts w:asciiTheme="minorEastAsia" w:hAnsiTheme="minorEastAsia"/>
          <w:sz w:val="20"/>
          <w:szCs w:val="20"/>
        </w:rPr>
      </w:pPr>
      <w:r w:rsidRPr="007D59D8">
        <w:rPr>
          <w:rFonts w:eastAsia="Symbol"/>
          <w:sz w:val="20"/>
          <w:szCs w:val="20"/>
        </w:rPr>
        <w:t>During the RAN2</w:t>
      </w:r>
      <w:r w:rsidR="000E79C0">
        <w:rPr>
          <w:rFonts w:eastAsia="Symbol"/>
          <w:sz w:val="20"/>
          <w:szCs w:val="20"/>
        </w:rPr>
        <w:t>#1</w:t>
      </w:r>
      <w:r w:rsidR="00F54F90">
        <w:rPr>
          <w:rFonts w:eastAsia="Symbol"/>
          <w:sz w:val="20"/>
          <w:szCs w:val="20"/>
        </w:rPr>
        <w:t>22</w:t>
      </w:r>
      <w:r w:rsidRPr="007D59D8">
        <w:rPr>
          <w:rFonts w:eastAsia="Symbol"/>
          <w:sz w:val="20"/>
          <w:szCs w:val="20"/>
        </w:rPr>
        <w:t xml:space="preserve"> meeting, following agreement</w:t>
      </w:r>
      <w:r w:rsidRPr="007D59D8">
        <w:rPr>
          <w:rFonts w:eastAsia="Symbol"/>
          <w:sz w:val="20"/>
          <w:szCs w:val="20"/>
        </w:rPr>
        <w:fldChar w:fldCharType="begin"/>
      </w:r>
      <w:r w:rsidRPr="007D59D8">
        <w:rPr>
          <w:rFonts w:eastAsia="Symbol"/>
          <w:sz w:val="20"/>
          <w:szCs w:val="20"/>
        </w:rPr>
        <w:instrText xml:space="preserve"> REF _Ref109308746 \r \h </w:instrText>
      </w:r>
      <w:r w:rsidR="007D59D8">
        <w:rPr>
          <w:rFonts w:eastAsia="Symbol"/>
          <w:sz w:val="20"/>
          <w:szCs w:val="20"/>
        </w:rPr>
        <w:instrText xml:space="preserve"> \* MERGEFORMAT </w:instrText>
      </w:r>
      <w:r w:rsidRPr="007D59D8">
        <w:rPr>
          <w:rFonts w:eastAsia="Symbol"/>
          <w:sz w:val="20"/>
          <w:szCs w:val="20"/>
        </w:rPr>
      </w:r>
      <w:r w:rsidRPr="007D59D8">
        <w:rPr>
          <w:rFonts w:eastAsia="Symbol"/>
          <w:sz w:val="20"/>
          <w:szCs w:val="20"/>
        </w:rPr>
        <w:fldChar w:fldCharType="end"/>
      </w:r>
      <w:r w:rsidRPr="007D59D8">
        <w:rPr>
          <w:rFonts w:eastAsia="Symbol"/>
          <w:sz w:val="20"/>
          <w:szCs w:val="20"/>
        </w:rPr>
        <w:t xml:space="preserve"> w</w:t>
      </w:r>
      <w:r w:rsidR="009E6B92">
        <w:rPr>
          <w:rFonts w:eastAsia="Symbol"/>
          <w:sz w:val="20"/>
          <w:szCs w:val="20"/>
        </w:rPr>
        <w:t>as</w:t>
      </w:r>
      <w:r w:rsidR="007D59D8">
        <w:rPr>
          <w:rFonts w:eastAsia="Symbol"/>
          <w:sz w:val="20"/>
          <w:szCs w:val="20"/>
        </w:rPr>
        <w:t xml:space="preserve"> a</w:t>
      </w:r>
      <w:r w:rsidRPr="007D59D8">
        <w:rPr>
          <w:rFonts w:eastAsia="Symbol"/>
          <w:sz w:val="20"/>
          <w:szCs w:val="20"/>
        </w:rPr>
        <w:t xml:space="preserve">chieved for </w:t>
      </w:r>
      <w:r w:rsidR="00541101">
        <w:rPr>
          <w:rFonts w:eastAsia="Symbol"/>
          <w:sz w:val="20"/>
          <w:szCs w:val="20"/>
        </w:rPr>
        <w:t xml:space="preserve">the connected mode UE mobility enhancement for </w:t>
      </w:r>
      <w:r w:rsidRPr="007D59D8">
        <w:rPr>
          <w:rFonts w:eastAsia="Symbol"/>
          <w:sz w:val="20"/>
          <w:szCs w:val="20"/>
        </w:rPr>
        <w:t xml:space="preserve">mobile IAB </w:t>
      </w:r>
      <w:r w:rsidR="000E79C0">
        <w:rPr>
          <w:rFonts w:eastAsia="Symbol"/>
          <w:sz w:val="20"/>
          <w:szCs w:val="20"/>
        </w:rPr>
        <w:fldChar w:fldCharType="begin"/>
      </w:r>
      <w:r w:rsidR="000E79C0">
        <w:rPr>
          <w:rFonts w:eastAsia="Symbol"/>
          <w:sz w:val="20"/>
          <w:szCs w:val="20"/>
        </w:rPr>
        <w:instrText xml:space="preserve"> REF _Ref109308746 \r \h </w:instrText>
      </w:r>
      <w:r w:rsidR="000E79C0">
        <w:rPr>
          <w:rFonts w:eastAsia="Symbol"/>
          <w:sz w:val="20"/>
          <w:szCs w:val="20"/>
        </w:rPr>
      </w:r>
      <w:r w:rsidR="000E79C0">
        <w:rPr>
          <w:rFonts w:eastAsia="Symbol"/>
          <w:sz w:val="20"/>
          <w:szCs w:val="20"/>
        </w:rPr>
        <w:fldChar w:fldCharType="separate"/>
      </w:r>
      <w:r w:rsidR="000E79C0">
        <w:rPr>
          <w:rFonts w:eastAsia="Symbol"/>
          <w:sz w:val="20"/>
          <w:szCs w:val="20"/>
        </w:rPr>
        <w:t>[1]</w:t>
      </w:r>
      <w:r w:rsidR="000E79C0">
        <w:rPr>
          <w:rFonts w:eastAsia="Symbol"/>
          <w:sz w:val="20"/>
          <w:szCs w:val="20"/>
        </w:rPr>
        <w:fldChar w:fldCharType="end"/>
      </w:r>
      <w:r w:rsidR="00D75284">
        <w:rPr>
          <w:rFonts w:asciiTheme="minorEastAsia" w:hAnsiTheme="minorEastAsia" w:hint="eastAsia"/>
          <w:sz w:val="20"/>
          <w:szCs w:val="20"/>
        </w:rPr>
        <w:t>.</w:t>
      </w:r>
    </w:p>
    <w:p w14:paraId="45727045" w14:textId="77777777" w:rsidR="002A4EA9" w:rsidRPr="008F4BA1" w:rsidRDefault="002A4EA9" w:rsidP="00AE245B">
      <w:pPr>
        <w:rPr>
          <w:rFonts w:eastAsia="Symbol"/>
          <w:sz w:val="20"/>
          <w:szCs w:val="20"/>
        </w:rPr>
      </w:pPr>
    </w:p>
    <w:tbl>
      <w:tblPr>
        <w:tblStyle w:val="af0"/>
        <w:tblW w:w="0" w:type="auto"/>
        <w:tblLook w:val="04A0" w:firstRow="1" w:lastRow="0" w:firstColumn="1" w:lastColumn="0" w:noHBand="0" w:noVBand="1"/>
      </w:tblPr>
      <w:tblGrid>
        <w:gridCol w:w="9628"/>
      </w:tblGrid>
      <w:tr w:rsidR="00E2679B" w14:paraId="3C8C369A" w14:textId="77777777" w:rsidTr="00E2679B">
        <w:tc>
          <w:tcPr>
            <w:tcW w:w="9628" w:type="dxa"/>
          </w:tcPr>
          <w:p w14:paraId="00650A80" w14:textId="77777777" w:rsidR="00F54F90" w:rsidRPr="00F54F90" w:rsidRDefault="00F54F90" w:rsidP="00F54F90">
            <w:pPr>
              <w:pStyle w:val="af4"/>
              <w:numPr>
                <w:ilvl w:val="0"/>
                <w:numId w:val="15"/>
              </w:numPr>
              <w:ind w:leftChars="0"/>
              <w:rPr>
                <w:rFonts w:eastAsia="Symbol"/>
                <w:i/>
                <w:sz w:val="20"/>
                <w:szCs w:val="20"/>
                <w:lang w:eastAsia="en-US"/>
              </w:rPr>
            </w:pPr>
            <w:r w:rsidRPr="00F54F90">
              <w:rPr>
                <w:rFonts w:eastAsia="Symbol"/>
                <w:i/>
                <w:sz w:val="20"/>
                <w:szCs w:val="20"/>
                <w:lang w:eastAsia="en-US"/>
              </w:rPr>
              <w:t>RAN2 think that to have a fast handover from UE point of view for legacy UEs it is important that the target cell is known to the UE (detected and measured).</w:t>
            </w:r>
          </w:p>
          <w:p w14:paraId="3F506E2C" w14:textId="77777777" w:rsidR="00F54F90" w:rsidRPr="00F54F90" w:rsidRDefault="00F54F90" w:rsidP="00F54F90">
            <w:pPr>
              <w:pStyle w:val="af4"/>
              <w:numPr>
                <w:ilvl w:val="0"/>
                <w:numId w:val="15"/>
              </w:numPr>
              <w:ind w:leftChars="0"/>
              <w:rPr>
                <w:rFonts w:eastAsia="Symbol"/>
                <w:i/>
                <w:sz w:val="20"/>
                <w:szCs w:val="20"/>
                <w:lang w:eastAsia="en-US"/>
              </w:rPr>
            </w:pPr>
            <w:r w:rsidRPr="00F54F90">
              <w:rPr>
                <w:rFonts w:eastAsia="Symbol"/>
                <w:i/>
                <w:sz w:val="20"/>
                <w:szCs w:val="20"/>
                <w:lang w:eastAsia="en-US"/>
              </w:rPr>
              <w:t xml:space="preserve">For RACH-less, if supported, there would need to be a beam indication (in RRC HO command), which seems feasible in this release from R2 perspective. R2 assumes that the network can know/select the beam, either from network </w:t>
            </w:r>
            <w:proofErr w:type="spellStart"/>
            <w:r w:rsidRPr="00F54F90">
              <w:rPr>
                <w:rFonts w:eastAsia="Symbol"/>
                <w:i/>
                <w:sz w:val="20"/>
                <w:szCs w:val="20"/>
                <w:lang w:eastAsia="en-US"/>
              </w:rPr>
              <w:t>impl</w:t>
            </w:r>
            <w:proofErr w:type="spellEnd"/>
            <w:r w:rsidRPr="00F54F90">
              <w:rPr>
                <w:rFonts w:eastAsia="Symbol"/>
                <w:i/>
                <w:sz w:val="20"/>
                <w:szCs w:val="20"/>
                <w:lang w:eastAsia="en-US"/>
              </w:rPr>
              <w:t xml:space="preserve"> specific knowledge or from UE measurement report (legacy report).</w:t>
            </w:r>
          </w:p>
          <w:p w14:paraId="0B9F6522" w14:textId="77777777" w:rsidR="00F54F90" w:rsidRPr="00F54F90" w:rsidRDefault="00F54F90" w:rsidP="00F54F90">
            <w:pPr>
              <w:pStyle w:val="af4"/>
              <w:numPr>
                <w:ilvl w:val="0"/>
                <w:numId w:val="15"/>
              </w:numPr>
              <w:ind w:leftChars="0"/>
              <w:rPr>
                <w:rFonts w:eastAsia="Symbol"/>
                <w:i/>
                <w:sz w:val="20"/>
                <w:szCs w:val="20"/>
                <w:lang w:eastAsia="en-US"/>
              </w:rPr>
            </w:pPr>
            <w:r w:rsidRPr="00F54F90">
              <w:rPr>
                <w:rFonts w:eastAsia="Symbol"/>
                <w:i/>
                <w:sz w:val="20"/>
                <w:szCs w:val="20"/>
                <w:lang w:eastAsia="en-US"/>
              </w:rPr>
              <w:t>for the UL grant and HO completion in RACH-less HO:</w:t>
            </w:r>
          </w:p>
          <w:p w14:paraId="7CF76E5D" w14:textId="77777777" w:rsidR="00F54F90" w:rsidRPr="00F54F90" w:rsidRDefault="00F54F90" w:rsidP="00F54F90">
            <w:pPr>
              <w:pStyle w:val="af4"/>
              <w:ind w:leftChars="0" w:left="720" w:firstLine="0"/>
              <w:rPr>
                <w:rFonts w:eastAsia="Symbol"/>
                <w:i/>
                <w:sz w:val="20"/>
                <w:szCs w:val="20"/>
                <w:lang w:eastAsia="en-US"/>
              </w:rPr>
            </w:pPr>
            <w:r w:rsidRPr="00F54F90">
              <w:rPr>
                <w:rFonts w:eastAsia="Symbol"/>
                <w:i/>
                <w:sz w:val="20"/>
                <w:szCs w:val="20"/>
                <w:lang w:eastAsia="en-US"/>
              </w:rPr>
              <w:t>1. Both type-1 configured grant and dynamic grant are supported</w:t>
            </w:r>
          </w:p>
          <w:p w14:paraId="3B51DBA6" w14:textId="77777777" w:rsidR="00F54F90" w:rsidRPr="00F54F90" w:rsidRDefault="00F54F90" w:rsidP="00F54F90">
            <w:pPr>
              <w:pStyle w:val="af4"/>
              <w:ind w:leftChars="0" w:left="720" w:firstLine="0"/>
              <w:rPr>
                <w:rFonts w:eastAsia="Symbol"/>
                <w:i/>
                <w:sz w:val="20"/>
                <w:szCs w:val="20"/>
                <w:lang w:eastAsia="en-US"/>
              </w:rPr>
            </w:pPr>
            <w:r w:rsidRPr="00F54F90">
              <w:rPr>
                <w:rFonts w:eastAsia="Symbol"/>
                <w:i/>
                <w:sz w:val="20"/>
                <w:szCs w:val="20"/>
                <w:lang w:eastAsia="en-US"/>
              </w:rPr>
              <w:t xml:space="preserve">2. FFS handling of supervision timer and when HO is considered successfully complete (expect to align with other WI). </w:t>
            </w:r>
          </w:p>
          <w:p w14:paraId="3B1F5853" w14:textId="7F0F1996" w:rsidR="00ED19D8" w:rsidRPr="00F54F90" w:rsidRDefault="00F54F90" w:rsidP="00F54F90">
            <w:pPr>
              <w:pStyle w:val="af4"/>
              <w:numPr>
                <w:ilvl w:val="0"/>
                <w:numId w:val="15"/>
              </w:numPr>
              <w:ind w:leftChars="0"/>
              <w:rPr>
                <w:rFonts w:eastAsia="Symbol"/>
                <w:i/>
                <w:sz w:val="20"/>
                <w:szCs w:val="20"/>
                <w:lang w:eastAsia="en-US"/>
              </w:rPr>
            </w:pPr>
            <w:r w:rsidRPr="00F54F90">
              <w:rPr>
                <w:rFonts w:eastAsia="Symbol"/>
                <w:i/>
                <w:sz w:val="20"/>
                <w:szCs w:val="20"/>
                <w:lang w:eastAsia="en-US"/>
              </w:rPr>
              <w:t>Send LS to RAN3 to check whether there are issues / feasibility concerns</w:t>
            </w:r>
          </w:p>
        </w:tc>
      </w:tr>
    </w:tbl>
    <w:p w14:paraId="268991E4" w14:textId="77777777" w:rsidR="005D4F25" w:rsidRDefault="005D4F25" w:rsidP="00AE245B">
      <w:pPr>
        <w:spacing w:after="60"/>
        <w:rPr>
          <w:sz w:val="20"/>
          <w:szCs w:val="20"/>
          <w:lang w:val="en-GB"/>
        </w:rPr>
      </w:pPr>
    </w:p>
    <w:p w14:paraId="14256677" w14:textId="4F189DDA" w:rsidR="00AE245B" w:rsidRPr="007D59D8" w:rsidRDefault="00AE245B" w:rsidP="00AE245B">
      <w:pPr>
        <w:spacing w:after="60"/>
        <w:rPr>
          <w:sz w:val="20"/>
          <w:szCs w:val="20"/>
        </w:rPr>
      </w:pPr>
      <w:r w:rsidRPr="007D59D8">
        <w:rPr>
          <w:sz w:val="20"/>
          <w:szCs w:val="20"/>
        </w:rPr>
        <w:t xml:space="preserve">This contribution mainly focuses on the remaining issues of </w:t>
      </w:r>
      <w:r w:rsidR="00763847">
        <w:rPr>
          <w:sz w:val="20"/>
          <w:szCs w:val="20"/>
        </w:rPr>
        <w:t>connected mode</w:t>
      </w:r>
      <w:r w:rsidR="00763847" w:rsidRPr="007D59D8">
        <w:rPr>
          <w:rFonts w:eastAsia="Symbol"/>
          <w:sz w:val="20"/>
          <w:szCs w:val="20"/>
        </w:rPr>
        <w:t xml:space="preserve"> </w:t>
      </w:r>
      <w:r w:rsidR="00763847">
        <w:rPr>
          <w:rFonts w:eastAsia="Symbol"/>
          <w:sz w:val="20"/>
          <w:szCs w:val="20"/>
        </w:rPr>
        <w:t xml:space="preserve">UE </w:t>
      </w:r>
      <w:r w:rsidR="007D59D8" w:rsidRPr="007D59D8">
        <w:rPr>
          <w:rFonts w:eastAsia="Symbol"/>
          <w:sz w:val="20"/>
          <w:szCs w:val="20"/>
        </w:rPr>
        <w:t>mobility enhancement</w:t>
      </w:r>
      <w:r w:rsidRPr="007D59D8">
        <w:rPr>
          <w:rFonts w:eastAsia="Symbol"/>
          <w:sz w:val="20"/>
          <w:szCs w:val="20"/>
        </w:rPr>
        <w:t xml:space="preserve"> </w:t>
      </w:r>
      <w:r w:rsidRPr="007D59D8">
        <w:rPr>
          <w:sz w:val="20"/>
          <w:szCs w:val="20"/>
        </w:rPr>
        <w:t>for mobile IAB.</w:t>
      </w:r>
    </w:p>
    <w:p w14:paraId="47083E6A" w14:textId="731EBF93" w:rsidR="00ED7BC8" w:rsidRPr="007D59D8" w:rsidRDefault="003122EC" w:rsidP="007D59D8">
      <w:pPr>
        <w:pStyle w:val="1"/>
        <w:numPr>
          <w:ilvl w:val="0"/>
          <w:numId w:val="10"/>
        </w:numPr>
        <w:tabs>
          <w:tab w:val="num" w:pos="432"/>
        </w:tabs>
        <w:ind w:left="432" w:hanging="432"/>
        <w:textAlignment w:val="auto"/>
        <w:rPr>
          <w:rFonts w:ascii="Times New Roman" w:eastAsia="Times New Roman" w:hAnsi="Times New Roman"/>
          <w:lang w:eastAsia="en-US"/>
        </w:rPr>
      </w:pPr>
      <w:r w:rsidRPr="007D59D8">
        <w:rPr>
          <w:rFonts w:ascii="Times New Roman" w:eastAsia="Times New Roman" w:hAnsi="Times New Roman"/>
          <w:lang w:eastAsia="en-US"/>
        </w:rPr>
        <w:t>Discussion</w:t>
      </w:r>
    </w:p>
    <w:p w14:paraId="63687CE3" w14:textId="734291E2" w:rsidR="00A9267D" w:rsidRPr="002D1BBA" w:rsidRDefault="00A9267D" w:rsidP="00A9267D">
      <w:pPr>
        <w:pStyle w:val="2"/>
        <w:rPr>
          <w:rFonts w:ascii="Times New Roman" w:hAnsi="Times New Roman"/>
        </w:rPr>
      </w:pPr>
      <w:r>
        <w:rPr>
          <w:rFonts w:ascii="Times New Roman" w:hAnsi="Times New Roman"/>
        </w:rPr>
        <w:t>2.1 Connected mode o</w:t>
      </w:r>
      <w:r w:rsidRPr="00D5123C">
        <w:rPr>
          <w:rFonts w:ascii="Times New Roman" w:hAnsi="Times New Roman"/>
        </w:rPr>
        <w:t>n-board UE identification by NW</w:t>
      </w:r>
    </w:p>
    <w:p w14:paraId="3A8BF924" w14:textId="77777777" w:rsidR="00A9267D" w:rsidRDefault="00A9267D" w:rsidP="00A9267D">
      <w:pPr>
        <w:widowControl/>
        <w:overflowPunct w:val="0"/>
        <w:autoSpaceDE w:val="0"/>
        <w:autoSpaceDN w:val="0"/>
        <w:adjustRightInd w:val="0"/>
        <w:spacing w:after="120" w:line="300" w:lineRule="auto"/>
        <w:jc w:val="left"/>
        <w:textAlignment w:val="baseline"/>
        <w:rPr>
          <w:rFonts w:eastAsia="宋体" w:cs="Times New Roman"/>
          <w:kern w:val="0"/>
          <w:sz w:val="20"/>
          <w:szCs w:val="20"/>
          <w:lang w:val="en-GB"/>
        </w:rPr>
      </w:pPr>
      <w:r w:rsidRPr="00B2515C">
        <w:rPr>
          <w:rFonts w:eastAsia="宋体" w:cs="Times New Roman" w:hint="eastAsia"/>
          <w:kern w:val="0"/>
          <w:sz w:val="20"/>
          <w:szCs w:val="20"/>
          <w:lang w:val="en-GB"/>
        </w:rPr>
        <w:t>A</w:t>
      </w:r>
      <w:r>
        <w:rPr>
          <w:rFonts w:eastAsia="宋体" w:cs="Times New Roman"/>
          <w:kern w:val="0"/>
          <w:sz w:val="20"/>
          <w:szCs w:val="20"/>
          <w:lang w:val="en-GB"/>
        </w:rPr>
        <w:t xml:space="preserve">s for on-board UE in RRC_CONNECTED state, once identified by the NW, some possible enhancements may be performed for this UE, e.g., CHO configuration, RACH-less, and </w:t>
      </w:r>
      <w:r w:rsidRPr="00A55D50">
        <w:rPr>
          <w:rFonts w:eastAsia="宋体" w:cs="Times New Roman"/>
          <w:kern w:val="0"/>
          <w:sz w:val="20"/>
          <w:szCs w:val="20"/>
          <w:lang w:val="en-GB"/>
        </w:rPr>
        <w:t>RRM measurement relaxation.</w:t>
      </w:r>
      <w:r>
        <w:rPr>
          <w:rFonts w:eastAsia="宋体" w:cs="Times New Roman"/>
          <w:kern w:val="0"/>
          <w:sz w:val="20"/>
          <w:szCs w:val="20"/>
          <w:lang w:val="en-GB"/>
        </w:rPr>
        <w:t xml:space="preserve"> </w:t>
      </w:r>
    </w:p>
    <w:p w14:paraId="26E1AA67" w14:textId="39EB274B" w:rsidR="00A9267D" w:rsidRPr="009F18D9" w:rsidRDefault="00A9267D" w:rsidP="00A9267D">
      <w:pPr>
        <w:widowControl/>
        <w:overflowPunct w:val="0"/>
        <w:autoSpaceDE w:val="0"/>
        <w:autoSpaceDN w:val="0"/>
        <w:adjustRightInd w:val="0"/>
        <w:spacing w:after="180"/>
        <w:jc w:val="left"/>
        <w:textAlignment w:val="baseline"/>
        <w:rPr>
          <w:rFonts w:eastAsia="Times New Roman" w:cs="Times New Roman"/>
          <w:b/>
          <w:kern w:val="0"/>
          <w:sz w:val="20"/>
          <w:szCs w:val="20"/>
          <w:lang w:val="en-GB" w:eastAsia="en-US"/>
        </w:rPr>
      </w:pPr>
      <w:r w:rsidRPr="009F18D9">
        <w:rPr>
          <w:rFonts w:eastAsia="Times New Roman" w:cs="Times New Roman"/>
          <w:b/>
          <w:kern w:val="0"/>
          <w:sz w:val="20"/>
          <w:szCs w:val="20"/>
          <w:lang w:val="en-GB" w:eastAsia="en-US"/>
        </w:rPr>
        <w:t xml:space="preserve">Observation </w:t>
      </w:r>
      <w:r>
        <w:rPr>
          <w:rFonts w:eastAsia="Times New Roman" w:cs="Times New Roman"/>
          <w:b/>
          <w:kern w:val="0"/>
          <w:sz w:val="20"/>
          <w:szCs w:val="20"/>
          <w:lang w:val="en-GB" w:eastAsia="en-US"/>
        </w:rPr>
        <w:t>1</w:t>
      </w:r>
      <w:r w:rsidRPr="009F18D9">
        <w:rPr>
          <w:rFonts w:eastAsia="Times New Roman" w:cs="Times New Roman"/>
          <w:b/>
          <w:kern w:val="0"/>
          <w:sz w:val="20"/>
          <w:szCs w:val="20"/>
          <w:lang w:val="en-GB" w:eastAsia="en-US"/>
        </w:rPr>
        <w:t>: NW may consider to configure on-board UE with CHO, based on its knowledge of</w:t>
      </w:r>
      <w:r>
        <w:rPr>
          <w:rFonts w:eastAsia="Times New Roman" w:cs="Times New Roman"/>
          <w:b/>
          <w:kern w:val="0"/>
          <w:sz w:val="20"/>
          <w:szCs w:val="20"/>
          <w:lang w:val="en-GB" w:eastAsia="en-US"/>
        </w:rPr>
        <w:t xml:space="preserve"> the on-board UE </w:t>
      </w:r>
      <w:r w:rsidR="008C6BBE">
        <w:rPr>
          <w:rFonts w:eastAsia="Times New Roman" w:cs="Times New Roman"/>
          <w:b/>
          <w:kern w:val="0"/>
          <w:sz w:val="20"/>
          <w:szCs w:val="20"/>
          <w:lang w:val="en-GB" w:eastAsia="en-US"/>
        </w:rPr>
        <w:t>status</w:t>
      </w:r>
      <w:r w:rsidRPr="009F18D9">
        <w:rPr>
          <w:rFonts w:eastAsia="Times New Roman" w:cs="Times New Roman"/>
          <w:b/>
          <w:kern w:val="0"/>
          <w:sz w:val="20"/>
          <w:szCs w:val="20"/>
          <w:lang w:val="en-GB" w:eastAsia="en-US"/>
        </w:rPr>
        <w:t xml:space="preserve"> in addition to the legacy RSRP measurement report.</w:t>
      </w:r>
    </w:p>
    <w:p w14:paraId="3A530078" w14:textId="77777777" w:rsidR="00A9267D" w:rsidRDefault="00A9267D" w:rsidP="00A9267D">
      <w:pPr>
        <w:widowControl/>
        <w:overflowPunct w:val="0"/>
        <w:autoSpaceDE w:val="0"/>
        <w:autoSpaceDN w:val="0"/>
        <w:adjustRightInd w:val="0"/>
        <w:spacing w:after="120" w:line="300" w:lineRule="auto"/>
        <w:jc w:val="left"/>
        <w:textAlignment w:val="baseline"/>
        <w:rPr>
          <w:rFonts w:eastAsia="宋体" w:cs="Times New Roman"/>
          <w:kern w:val="0"/>
          <w:sz w:val="20"/>
          <w:szCs w:val="20"/>
          <w:lang w:val="en-GB"/>
        </w:rPr>
      </w:pPr>
      <w:r>
        <w:rPr>
          <w:rFonts w:eastAsia="宋体" w:cs="Times New Roman"/>
          <w:kern w:val="0"/>
          <w:sz w:val="20"/>
          <w:szCs w:val="20"/>
          <w:lang w:val="en-GB"/>
        </w:rPr>
        <w:t>Another usage for NW to identify on-board UE can be configuring the measurement configuration. During DU migration, on-board UE is supposed to be handed over from source DU to target DU. However, typically, the RSRP of this source cell and target cell are quite similar. There may be quite a chance that on-board UE cannot trigger measurement report, due to the similar RSRP between source cell and target cell. So, NW implementation may want to configure some different trigger event parameters for on-board UE, so that at least on-board UE can report the measurement result to initiate the full migration. In this case, it is beneficial for NW to identify the connected on-board UE.</w:t>
      </w:r>
      <w:r w:rsidRPr="00E5141B">
        <w:rPr>
          <w:rFonts w:eastAsia="宋体" w:cs="Times New Roman"/>
          <w:kern w:val="0"/>
          <w:sz w:val="20"/>
          <w:szCs w:val="20"/>
          <w:lang w:val="en-GB"/>
        </w:rPr>
        <w:t xml:space="preserve"> </w:t>
      </w:r>
    </w:p>
    <w:p w14:paraId="1D45C746" w14:textId="77777777" w:rsidR="00A9267D" w:rsidRPr="00743D48" w:rsidRDefault="00A9267D" w:rsidP="00A9267D">
      <w:pPr>
        <w:widowControl/>
        <w:overflowPunct w:val="0"/>
        <w:autoSpaceDE w:val="0"/>
        <w:autoSpaceDN w:val="0"/>
        <w:adjustRightInd w:val="0"/>
        <w:spacing w:after="180"/>
        <w:jc w:val="left"/>
        <w:textAlignment w:val="baseline"/>
        <w:rPr>
          <w:rFonts w:eastAsia="宋体" w:cs="Times New Roman"/>
          <w:b/>
          <w:kern w:val="0"/>
          <w:sz w:val="20"/>
          <w:szCs w:val="20"/>
          <w:lang w:val="en-GB"/>
        </w:rPr>
      </w:pPr>
      <w:r>
        <w:rPr>
          <w:rFonts w:eastAsia="宋体" w:cs="Times New Roman"/>
          <w:b/>
          <w:kern w:val="0"/>
          <w:sz w:val="20"/>
          <w:szCs w:val="20"/>
          <w:lang w:val="en-GB"/>
        </w:rPr>
        <w:lastRenderedPageBreak/>
        <w:t>Observation 2</w:t>
      </w:r>
      <w:r w:rsidRPr="00743D48">
        <w:rPr>
          <w:rFonts w:eastAsia="宋体" w:cs="Times New Roman"/>
          <w:b/>
          <w:kern w:val="0"/>
          <w:sz w:val="20"/>
          <w:szCs w:val="20"/>
          <w:lang w:val="en-GB"/>
        </w:rPr>
        <w:t xml:space="preserve">: NW may configure </w:t>
      </w:r>
      <w:r>
        <w:rPr>
          <w:rFonts w:eastAsia="宋体" w:cs="Times New Roman"/>
          <w:b/>
          <w:kern w:val="0"/>
          <w:sz w:val="20"/>
          <w:szCs w:val="20"/>
          <w:lang w:val="en-GB"/>
        </w:rPr>
        <w:t>specific</w:t>
      </w:r>
      <w:r w:rsidRPr="00743D48">
        <w:rPr>
          <w:rFonts w:eastAsia="宋体" w:cs="Times New Roman"/>
          <w:b/>
          <w:kern w:val="0"/>
          <w:sz w:val="20"/>
          <w:szCs w:val="20"/>
          <w:lang w:val="en-GB"/>
        </w:rPr>
        <w:t xml:space="preserve"> measurement report configurations to on-board UE</w:t>
      </w:r>
      <w:r>
        <w:rPr>
          <w:rFonts w:eastAsia="宋体" w:cs="Times New Roman"/>
          <w:b/>
          <w:kern w:val="0"/>
          <w:sz w:val="20"/>
          <w:szCs w:val="20"/>
          <w:lang w:val="en-GB"/>
        </w:rPr>
        <w:t>s (could be different with other UEs)</w:t>
      </w:r>
      <w:r w:rsidRPr="00743D48">
        <w:rPr>
          <w:rFonts w:eastAsia="宋体" w:cs="Times New Roman"/>
          <w:b/>
          <w:kern w:val="0"/>
          <w:sz w:val="20"/>
          <w:szCs w:val="20"/>
          <w:lang w:val="en-GB"/>
        </w:rPr>
        <w:t xml:space="preserve">, so that </w:t>
      </w:r>
      <w:r>
        <w:rPr>
          <w:rFonts w:eastAsia="宋体" w:cs="Times New Roman"/>
          <w:b/>
          <w:kern w:val="0"/>
          <w:sz w:val="20"/>
          <w:szCs w:val="20"/>
          <w:lang w:val="en-GB"/>
        </w:rPr>
        <w:t>those UE</w:t>
      </w:r>
      <w:r w:rsidRPr="00743D48">
        <w:rPr>
          <w:rFonts w:eastAsia="宋体" w:cs="Times New Roman"/>
          <w:b/>
          <w:kern w:val="0"/>
          <w:sz w:val="20"/>
          <w:szCs w:val="20"/>
          <w:lang w:val="en-GB"/>
        </w:rPr>
        <w:t xml:space="preserve"> can timely report the measurement result of the target DU’s cell </w:t>
      </w:r>
      <w:r w:rsidRPr="00036D62">
        <w:rPr>
          <w:rFonts w:eastAsia="宋体" w:cs="Times New Roman"/>
          <w:b/>
          <w:kern w:val="0"/>
          <w:sz w:val="20"/>
          <w:szCs w:val="20"/>
          <w:lang w:val="en-GB"/>
        </w:rPr>
        <w:t>during DU migration</w:t>
      </w:r>
      <w:r w:rsidRPr="00743D48">
        <w:rPr>
          <w:rFonts w:eastAsia="宋体" w:cs="Times New Roman"/>
          <w:b/>
          <w:kern w:val="0"/>
          <w:sz w:val="20"/>
          <w:szCs w:val="20"/>
          <w:lang w:val="en-GB"/>
        </w:rPr>
        <w:t>.</w:t>
      </w:r>
    </w:p>
    <w:p w14:paraId="18FA8D71" w14:textId="77777777" w:rsidR="00A9267D" w:rsidRPr="00A55D50" w:rsidRDefault="00A9267D" w:rsidP="00A9267D">
      <w:pPr>
        <w:widowControl/>
        <w:overflowPunct w:val="0"/>
        <w:autoSpaceDE w:val="0"/>
        <w:autoSpaceDN w:val="0"/>
        <w:adjustRightInd w:val="0"/>
        <w:spacing w:after="120" w:line="300" w:lineRule="auto"/>
        <w:jc w:val="left"/>
        <w:textAlignment w:val="baseline"/>
        <w:rPr>
          <w:rFonts w:eastAsia="宋体" w:cs="Times New Roman"/>
          <w:kern w:val="0"/>
          <w:sz w:val="20"/>
          <w:szCs w:val="20"/>
          <w:lang w:val="en-GB"/>
        </w:rPr>
      </w:pPr>
      <w:r>
        <w:rPr>
          <w:rFonts w:eastAsia="宋体" w:cs="Times New Roman"/>
          <w:kern w:val="0"/>
          <w:sz w:val="20"/>
          <w:szCs w:val="20"/>
          <w:lang w:val="en-GB"/>
        </w:rPr>
        <w:t xml:space="preserve">Besides, currently UE can include its latest mobility state in </w:t>
      </w:r>
      <w:proofErr w:type="spellStart"/>
      <w:r>
        <w:rPr>
          <w:rFonts w:eastAsia="宋体" w:cs="Times New Roman"/>
          <w:kern w:val="0"/>
          <w:sz w:val="20"/>
          <w:szCs w:val="20"/>
          <w:lang w:val="en-GB"/>
        </w:rPr>
        <w:t>RRCSetupComplete</w:t>
      </w:r>
      <w:proofErr w:type="spellEnd"/>
      <w:r>
        <w:rPr>
          <w:rFonts w:eastAsia="宋体" w:cs="Times New Roman" w:hint="eastAsia"/>
          <w:kern w:val="0"/>
          <w:sz w:val="20"/>
          <w:szCs w:val="20"/>
          <w:lang w:val="en-GB"/>
        </w:rPr>
        <w:t>/</w:t>
      </w:r>
      <w:proofErr w:type="spellStart"/>
      <w:r w:rsidRPr="003039AF">
        <w:rPr>
          <w:rFonts w:eastAsia="宋体" w:cs="Times New Roman"/>
          <w:kern w:val="0"/>
          <w:sz w:val="20"/>
          <w:szCs w:val="20"/>
          <w:lang w:val="en-GB"/>
        </w:rPr>
        <w:t>RRCResumeComplete</w:t>
      </w:r>
      <w:proofErr w:type="spellEnd"/>
      <w:r>
        <w:rPr>
          <w:rFonts w:eastAsia="宋体" w:cs="Times New Roman"/>
          <w:kern w:val="0"/>
          <w:sz w:val="20"/>
          <w:szCs w:val="20"/>
          <w:lang w:val="en-GB"/>
        </w:rPr>
        <w:t xml:space="preserve"> and NW may provide proper mobility configuration to UE according to this state. So if on-board UE is </w:t>
      </w:r>
      <w:r w:rsidRPr="00252412">
        <w:rPr>
          <w:rFonts w:eastAsia="宋体" w:cs="Times New Roman"/>
          <w:b/>
          <w:kern w:val="0"/>
          <w:sz w:val="20"/>
          <w:szCs w:val="20"/>
          <w:lang w:val="en-GB"/>
        </w:rPr>
        <w:t>moving fast together</w:t>
      </w:r>
      <w:r>
        <w:rPr>
          <w:rFonts w:eastAsia="宋体" w:cs="Times New Roman"/>
          <w:kern w:val="0"/>
          <w:sz w:val="20"/>
          <w:szCs w:val="20"/>
          <w:lang w:val="en-GB"/>
        </w:rPr>
        <w:t xml:space="preserve"> with the mobile IAB-node, it will detect itself in Normal-mobility state since it is relatively stationary with the serving cell i.e. the mobile-IAB cell, and report this state to NW. As to surrounding UE, it will also report Normal-mobility state to NW because of</w:t>
      </w:r>
      <w:r w:rsidRPr="00252412">
        <w:rPr>
          <w:rFonts w:eastAsia="宋体" w:cs="Times New Roman"/>
          <w:b/>
          <w:kern w:val="0"/>
          <w:sz w:val="20"/>
          <w:szCs w:val="20"/>
          <w:lang w:val="en-GB"/>
        </w:rPr>
        <w:t xml:space="preserve"> its low mobility </w:t>
      </w:r>
      <w:r>
        <w:rPr>
          <w:rFonts w:eastAsia="宋体" w:cs="Times New Roman"/>
          <w:kern w:val="0"/>
          <w:sz w:val="20"/>
          <w:szCs w:val="20"/>
          <w:lang w:val="en-GB"/>
        </w:rPr>
        <w:t xml:space="preserve">in the surrounding cells before it camps on the mobile-IAB cell. Therefore, it is necessary for served UE to indicate its on-board status to NW during the establishment or resume of RRC connection, so that NW can identify the type of a specific UE and consider the suitable handling for later mobility configuration (since on-board UE will move together but surrounding UE will leave the mobile IAB cell). </w:t>
      </w:r>
    </w:p>
    <w:p w14:paraId="5F10E6B0" w14:textId="77777777" w:rsidR="00A9267D" w:rsidRPr="00A55D50" w:rsidRDefault="00A9267D" w:rsidP="00A9267D">
      <w:pPr>
        <w:widowControl/>
        <w:overflowPunct w:val="0"/>
        <w:autoSpaceDE w:val="0"/>
        <w:autoSpaceDN w:val="0"/>
        <w:adjustRightInd w:val="0"/>
        <w:spacing w:after="180"/>
        <w:jc w:val="left"/>
        <w:textAlignment w:val="baseline"/>
        <w:rPr>
          <w:rFonts w:eastAsia="宋体" w:cs="Times New Roman"/>
          <w:b/>
          <w:kern w:val="0"/>
          <w:sz w:val="20"/>
          <w:szCs w:val="20"/>
          <w:lang w:val="en-GB"/>
        </w:rPr>
      </w:pPr>
      <w:r w:rsidRPr="00A55D50">
        <w:rPr>
          <w:rFonts w:eastAsia="宋体" w:cs="Times New Roman"/>
          <w:b/>
          <w:kern w:val="0"/>
          <w:sz w:val="20"/>
          <w:szCs w:val="20"/>
          <w:lang w:val="en-GB"/>
        </w:rPr>
        <w:t xml:space="preserve">Observation </w:t>
      </w:r>
      <w:r>
        <w:rPr>
          <w:rFonts w:eastAsia="宋体" w:cs="Times New Roman"/>
          <w:b/>
          <w:kern w:val="0"/>
          <w:sz w:val="20"/>
          <w:szCs w:val="20"/>
          <w:lang w:val="en-GB"/>
        </w:rPr>
        <w:t>3</w:t>
      </w:r>
      <w:r w:rsidRPr="00A55D50">
        <w:rPr>
          <w:rFonts w:eastAsia="宋体" w:cs="Times New Roman"/>
          <w:b/>
          <w:kern w:val="0"/>
          <w:sz w:val="20"/>
          <w:szCs w:val="20"/>
          <w:lang w:val="en-GB"/>
        </w:rPr>
        <w:t xml:space="preserve">: NW may consider different handling </w:t>
      </w:r>
      <w:r>
        <w:rPr>
          <w:rFonts w:eastAsia="宋体" w:cs="Times New Roman"/>
          <w:b/>
          <w:kern w:val="0"/>
          <w:sz w:val="20"/>
          <w:szCs w:val="20"/>
          <w:lang w:val="en-GB"/>
        </w:rPr>
        <w:t>between</w:t>
      </w:r>
      <w:r w:rsidRPr="00A55D50">
        <w:rPr>
          <w:rFonts w:eastAsia="宋体" w:cs="Times New Roman"/>
          <w:b/>
          <w:kern w:val="0"/>
          <w:sz w:val="20"/>
          <w:szCs w:val="20"/>
          <w:lang w:val="en-GB"/>
        </w:rPr>
        <w:t xml:space="preserve"> on-boarding UE</w:t>
      </w:r>
      <w:r>
        <w:rPr>
          <w:rFonts w:eastAsia="宋体" w:cs="Times New Roman"/>
          <w:b/>
          <w:kern w:val="0"/>
          <w:sz w:val="20"/>
          <w:szCs w:val="20"/>
          <w:lang w:val="en-GB"/>
        </w:rPr>
        <w:t>s</w:t>
      </w:r>
      <w:r w:rsidRPr="00A55D50">
        <w:rPr>
          <w:rFonts w:eastAsia="宋体" w:cs="Times New Roman"/>
          <w:b/>
          <w:kern w:val="0"/>
          <w:sz w:val="20"/>
          <w:szCs w:val="20"/>
          <w:lang w:val="en-GB"/>
        </w:rPr>
        <w:t xml:space="preserve"> and surrounding UE</w:t>
      </w:r>
      <w:r>
        <w:rPr>
          <w:rFonts w:eastAsia="宋体" w:cs="Times New Roman"/>
          <w:b/>
          <w:kern w:val="0"/>
          <w:sz w:val="20"/>
          <w:szCs w:val="20"/>
          <w:lang w:val="en-GB"/>
        </w:rPr>
        <w:t>s</w:t>
      </w:r>
      <w:r w:rsidRPr="00A55D50">
        <w:rPr>
          <w:rFonts w:eastAsia="宋体" w:cs="Times New Roman"/>
          <w:b/>
          <w:kern w:val="0"/>
          <w:sz w:val="20"/>
          <w:szCs w:val="20"/>
          <w:lang w:val="en-GB"/>
        </w:rPr>
        <w:t xml:space="preserve">, even when both </w:t>
      </w:r>
      <w:r>
        <w:rPr>
          <w:rFonts w:eastAsia="宋体" w:cs="Times New Roman"/>
          <w:b/>
          <w:kern w:val="0"/>
          <w:sz w:val="20"/>
          <w:szCs w:val="20"/>
          <w:lang w:val="en-GB"/>
        </w:rPr>
        <w:t xml:space="preserve">kinds of </w:t>
      </w:r>
      <w:r w:rsidRPr="00A55D50">
        <w:rPr>
          <w:rFonts w:eastAsia="宋体" w:cs="Times New Roman"/>
          <w:b/>
          <w:kern w:val="0"/>
          <w:sz w:val="20"/>
          <w:szCs w:val="20"/>
          <w:lang w:val="en-GB"/>
        </w:rPr>
        <w:t xml:space="preserve">UEs report the same value of </w:t>
      </w:r>
      <w:proofErr w:type="spellStart"/>
      <w:r w:rsidRPr="00B66CF6">
        <w:rPr>
          <w:rFonts w:eastAsia="宋体" w:cs="Times New Roman"/>
          <w:b/>
          <w:i/>
          <w:kern w:val="0"/>
          <w:sz w:val="20"/>
          <w:szCs w:val="20"/>
          <w:lang w:val="en-GB"/>
        </w:rPr>
        <w:t>mobilityState</w:t>
      </w:r>
      <w:proofErr w:type="spellEnd"/>
      <w:r w:rsidRPr="00A55D50">
        <w:rPr>
          <w:rFonts w:eastAsia="宋体" w:cs="Times New Roman"/>
          <w:b/>
          <w:kern w:val="0"/>
          <w:sz w:val="20"/>
          <w:szCs w:val="20"/>
          <w:lang w:val="en-GB"/>
        </w:rPr>
        <w:t xml:space="preserve"> as “</w:t>
      </w:r>
      <w:r w:rsidRPr="00252412">
        <w:rPr>
          <w:rFonts w:eastAsia="宋体" w:cs="Times New Roman"/>
          <w:b/>
          <w:i/>
          <w:kern w:val="0"/>
          <w:sz w:val="20"/>
          <w:szCs w:val="20"/>
          <w:lang w:val="en-GB"/>
        </w:rPr>
        <w:t>Normal</w:t>
      </w:r>
      <w:r w:rsidRPr="00A55D50">
        <w:rPr>
          <w:rFonts w:eastAsia="宋体" w:cs="Times New Roman"/>
          <w:b/>
          <w:kern w:val="0"/>
          <w:sz w:val="20"/>
          <w:szCs w:val="20"/>
          <w:lang w:val="en-GB"/>
        </w:rPr>
        <w:t>”.</w:t>
      </w:r>
    </w:p>
    <w:p w14:paraId="266EE872" w14:textId="77777777" w:rsidR="00A9267D" w:rsidRPr="00E26CF4" w:rsidRDefault="00A9267D" w:rsidP="00A9267D">
      <w:pPr>
        <w:widowControl/>
        <w:overflowPunct w:val="0"/>
        <w:autoSpaceDE w:val="0"/>
        <w:autoSpaceDN w:val="0"/>
        <w:adjustRightInd w:val="0"/>
        <w:spacing w:after="120" w:line="300" w:lineRule="auto"/>
        <w:jc w:val="left"/>
        <w:textAlignment w:val="baseline"/>
        <w:rPr>
          <w:rFonts w:eastAsia="宋体" w:cs="Times New Roman"/>
          <w:kern w:val="0"/>
          <w:sz w:val="20"/>
          <w:szCs w:val="20"/>
          <w:lang w:val="en-GB"/>
        </w:rPr>
      </w:pPr>
      <w:r>
        <w:rPr>
          <w:rFonts w:eastAsia="宋体" w:cs="Times New Roman"/>
          <w:kern w:val="0"/>
          <w:sz w:val="20"/>
          <w:szCs w:val="20"/>
          <w:lang w:val="en-GB"/>
        </w:rPr>
        <w:t>Hence, it is proposed,</w:t>
      </w:r>
    </w:p>
    <w:p w14:paraId="07D83695" w14:textId="6F839F4C" w:rsidR="00A9267D" w:rsidRPr="00673C52" w:rsidRDefault="00A9267D" w:rsidP="00A9267D">
      <w:pPr>
        <w:widowControl/>
        <w:overflowPunct w:val="0"/>
        <w:autoSpaceDE w:val="0"/>
        <w:autoSpaceDN w:val="0"/>
        <w:adjustRightInd w:val="0"/>
        <w:spacing w:after="180"/>
        <w:jc w:val="left"/>
        <w:textAlignment w:val="baseline"/>
        <w:rPr>
          <w:rFonts w:eastAsia="宋体" w:cs="Times New Roman"/>
          <w:b/>
          <w:kern w:val="0"/>
          <w:sz w:val="20"/>
          <w:szCs w:val="20"/>
          <w:lang w:val="en-GB"/>
        </w:rPr>
      </w:pPr>
      <w:r w:rsidRPr="00673C52">
        <w:rPr>
          <w:rFonts w:eastAsia="宋体" w:cs="Times New Roman"/>
          <w:b/>
          <w:kern w:val="0"/>
          <w:sz w:val="20"/>
          <w:szCs w:val="20"/>
          <w:lang w:val="en-GB"/>
        </w:rPr>
        <w:t xml:space="preserve">Proposal </w:t>
      </w:r>
      <w:r w:rsidR="00015AFA">
        <w:rPr>
          <w:rFonts w:eastAsia="宋体" w:cs="Times New Roman"/>
          <w:b/>
          <w:kern w:val="0"/>
          <w:sz w:val="20"/>
          <w:szCs w:val="20"/>
          <w:lang w:val="en-GB"/>
        </w:rPr>
        <w:t>1</w:t>
      </w:r>
      <w:r w:rsidRPr="00673C52">
        <w:rPr>
          <w:rFonts w:eastAsia="宋体" w:cs="Times New Roman"/>
          <w:b/>
          <w:kern w:val="0"/>
          <w:sz w:val="20"/>
          <w:szCs w:val="20"/>
          <w:lang w:val="en-GB"/>
        </w:rPr>
        <w:t>: RAN2 to support the on-board UE identification in RRC_CONNECTED for below motivations:</w:t>
      </w:r>
    </w:p>
    <w:p w14:paraId="0CB2AB74" w14:textId="77777777" w:rsidR="00A9267D" w:rsidRDefault="00A9267D" w:rsidP="00A9267D">
      <w:pPr>
        <w:pStyle w:val="af4"/>
        <w:numPr>
          <w:ilvl w:val="0"/>
          <w:numId w:val="14"/>
        </w:numPr>
        <w:overflowPunct w:val="0"/>
        <w:autoSpaceDE w:val="0"/>
        <w:autoSpaceDN w:val="0"/>
        <w:adjustRightInd w:val="0"/>
        <w:spacing w:after="180" w:afterAutospacing="0" w:line="240" w:lineRule="auto"/>
        <w:ind w:leftChars="0"/>
        <w:jc w:val="left"/>
        <w:textAlignment w:val="baseline"/>
        <w:rPr>
          <w:rFonts w:eastAsia="宋体"/>
          <w:b/>
          <w:sz w:val="20"/>
          <w:szCs w:val="20"/>
        </w:rPr>
      </w:pPr>
      <w:r w:rsidRPr="00FF07BC">
        <w:rPr>
          <w:rFonts w:eastAsia="宋体"/>
          <w:b/>
          <w:sz w:val="20"/>
          <w:szCs w:val="20"/>
        </w:rPr>
        <w:t xml:space="preserve">used for NW to determine whether UE is </w:t>
      </w:r>
      <w:r w:rsidRPr="009C7D5D">
        <w:rPr>
          <w:rFonts w:eastAsia="宋体"/>
          <w:b/>
          <w:sz w:val="20"/>
          <w:szCs w:val="20"/>
        </w:rPr>
        <w:t>suitable t</w:t>
      </w:r>
      <w:r w:rsidRPr="00FF07BC">
        <w:rPr>
          <w:rFonts w:eastAsia="宋体"/>
          <w:b/>
          <w:sz w:val="20"/>
          <w:szCs w:val="20"/>
        </w:rPr>
        <w:t>o be configured with CHO, in addition to the RSRP measurement reporting;</w:t>
      </w:r>
    </w:p>
    <w:p w14:paraId="3D6832E5" w14:textId="77777777" w:rsidR="00A9267D" w:rsidRDefault="00A9267D" w:rsidP="00A9267D">
      <w:pPr>
        <w:pStyle w:val="af4"/>
        <w:numPr>
          <w:ilvl w:val="0"/>
          <w:numId w:val="14"/>
        </w:numPr>
        <w:overflowPunct w:val="0"/>
        <w:autoSpaceDE w:val="0"/>
        <w:autoSpaceDN w:val="0"/>
        <w:adjustRightInd w:val="0"/>
        <w:spacing w:after="180" w:afterAutospacing="0" w:line="240" w:lineRule="auto"/>
        <w:ind w:leftChars="0"/>
        <w:jc w:val="left"/>
        <w:textAlignment w:val="baseline"/>
        <w:rPr>
          <w:rFonts w:eastAsia="宋体"/>
          <w:b/>
          <w:sz w:val="20"/>
          <w:szCs w:val="20"/>
        </w:rPr>
      </w:pPr>
      <w:r w:rsidRPr="00FF07BC">
        <w:rPr>
          <w:rFonts w:eastAsia="宋体"/>
          <w:b/>
          <w:sz w:val="20"/>
          <w:szCs w:val="20"/>
        </w:rPr>
        <w:t xml:space="preserve">used for NW to configure on-board UE </w:t>
      </w:r>
      <w:r>
        <w:rPr>
          <w:rFonts w:eastAsia="宋体"/>
          <w:b/>
          <w:sz w:val="20"/>
          <w:szCs w:val="20"/>
        </w:rPr>
        <w:t xml:space="preserve">with </w:t>
      </w:r>
      <w:r w:rsidRPr="00FF07BC">
        <w:rPr>
          <w:rFonts w:eastAsia="宋体"/>
          <w:b/>
          <w:sz w:val="20"/>
          <w:szCs w:val="20"/>
        </w:rPr>
        <w:t>specific measurement report configuration</w:t>
      </w:r>
      <w:r w:rsidRPr="00743D48">
        <w:rPr>
          <w:rFonts w:eastAsia="宋体"/>
          <w:b/>
          <w:sz w:val="20"/>
          <w:szCs w:val="20"/>
        </w:rPr>
        <w:t>, so that it can</w:t>
      </w:r>
      <w:r w:rsidRPr="00FF07BC">
        <w:rPr>
          <w:rFonts w:eastAsia="宋体"/>
          <w:b/>
          <w:sz w:val="20"/>
          <w:szCs w:val="20"/>
        </w:rPr>
        <w:t xml:space="preserve"> </w:t>
      </w:r>
      <w:r w:rsidRPr="009C7D5D">
        <w:rPr>
          <w:rFonts w:eastAsia="宋体"/>
          <w:b/>
          <w:sz w:val="20"/>
          <w:szCs w:val="20"/>
        </w:rPr>
        <w:t>timely</w:t>
      </w:r>
      <w:r w:rsidRPr="00FF07BC">
        <w:rPr>
          <w:rFonts w:eastAsia="宋体"/>
          <w:b/>
          <w:sz w:val="20"/>
          <w:szCs w:val="20"/>
        </w:rPr>
        <w:t xml:space="preserve"> report the </w:t>
      </w:r>
      <w:r w:rsidRPr="00743D48">
        <w:rPr>
          <w:rFonts w:eastAsia="宋体"/>
          <w:b/>
          <w:sz w:val="20"/>
          <w:szCs w:val="20"/>
        </w:rPr>
        <w:t>measurement</w:t>
      </w:r>
      <w:r w:rsidRPr="00FF07BC">
        <w:rPr>
          <w:rFonts w:eastAsia="宋体"/>
          <w:b/>
          <w:sz w:val="20"/>
          <w:szCs w:val="20"/>
        </w:rPr>
        <w:t xml:space="preserve"> result of target DU</w:t>
      </w:r>
      <w:r>
        <w:rPr>
          <w:rFonts w:eastAsia="宋体"/>
          <w:b/>
          <w:sz w:val="20"/>
          <w:szCs w:val="20"/>
        </w:rPr>
        <w:t>’s</w:t>
      </w:r>
      <w:r w:rsidRPr="00FF07BC">
        <w:rPr>
          <w:rFonts w:eastAsia="宋体"/>
          <w:b/>
          <w:sz w:val="20"/>
          <w:szCs w:val="20"/>
        </w:rPr>
        <w:t xml:space="preserve"> cell </w:t>
      </w:r>
      <w:r>
        <w:rPr>
          <w:rFonts w:eastAsia="宋体"/>
          <w:b/>
          <w:sz w:val="20"/>
          <w:szCs w:val="20"/>
        </w:rPr>
        <w:t>during DU migration;</w:t>
      </w:r>
    </w:p>
    <w:p w14:paraId="49DF7C47" w14:textId="42947BC2" w:rsidR="00A9267D" w:rsidRPr="00A9267D" w:rsidRDefault="00A9267D" w:rsidP="00A9267D">
      <w:pPr>
        <w:pStyle w:val="af4"/>
        <w:numPr>
          <w:ilvl w:val="0"/>
          <w:numId w:val="14"/>
        </w:numPr>
        <w:overflowPunct w:val="0"/>
        <w:autoSpaceDE w:val="0"/>
        <w:autoSpaceDN w:val="0"/>
        <w:adjustRightInd w:val="0"/>
        <w:spacing w:after="180" w:afterAutospacing="0" w:line="240" w:lineRule="auto"/>
        <w:ind w:leftChars="0"/>
        <w:jc w:val="left"/>
        <w:textAlignment w:val="baseline"/>
        <w:rPr>
          <w:rFonts w:eastAsia="宋体"/>
          <w:b/>
          <w:sz w:val="20"/>
          <w:szCs w:val="20"/>
        </w:rPr>
      </w:pPr>
      <w:proofErr w:type="gramStart"/>
      <w:r w:rsidRPr="0016632F">
        <w:rPr>
          <w:rFonts w:eastAsia="宋体"/>
          <w:b/>
          <w:sz w:val="20"/>
          <w:szCs w:val="20"/>
        </w:rPr>
        <w:t>used</w:t>
      </w:r>
      <w:proofErr w:type="gramEnd"/>
      <w:r w:rsidRPr="0016632F">
        <w:rPr>
          <w:rFonts w:eastAsia="宋体"/>
          <w:b/>
          <w:sz w:val="20"/>
          <w:szCs w:val="20"/>
        </w:rPr>
        <w:t xml:space="preserve"> for NW to </w:t>
      </w:r>
      <w:r>
        <w:rPr>
          <w:rFonts w:eastAsia="宋体"/>
          <w:b/>
          <w:sz w:val="20"/>
          <w:szCs w:val="20"/>
        </w:rPr>
        <w:t xml:space="preserve">consider </w:t>
      </w:r>
      <w:r w:rsidRPr="0016632F">
        <w:rPr>
          <w:rFonts w:eastAsia="宋体"/>
          <w:b/>
          <w:sz w:val="20"/>
          <w:szCs w:val="20"/>
        </w:rPr>
        <w:t xml:space="preserve">different handling </w:t>
      </w:r>
      <w:r>
        <w:rPr>
          <w:rFonts w:eastAsia="宋体"/>
          <w:b/>
          <w:sz w:val="20"/>
          <w:szCs w:val="20"/>
        </w:rPr>
        <w:t>between</w:t>
      </w:r>
      <w:r w:rsidRPr="0016632F">
        <w:rPr>
          <w:rFonts w:eastAsia="宋体"/>
          <w:b/>
          <w:sz w:val="20"/>
          <w:szCs w:val="20"/>
        </w:rPr>
        <w:t xml:space="preserve"> on-boarding UE</w:t>
      </w:r>
      <w:r>
        <w:rPr>
          <w:rFonts w:eastAsia="宋体"/>
          <w:b/>
          <w:sz w:val="20"/>
          <w:szCs w:val="20"/>
        </w:rPr>
        <w:t>s</w:t>
      </w:r>
      <w:r w:rsidRPr="0016632F">
        <w:rPr>
          <w:rFonts w:eastAsia="宋体"/>
          <w:b/>
          <w:sz w:val="20"/>
          <w:szCs w:val="20"/>
        </w:rPr>
        <w:t xml:space="preserve"> and surrounding UE</w:t>
      </w:r>
      <w:r>
        <w:rPr>
          <w:rFonts w:eastAsia="宋体"/>
          <w:b/>
          <w:sz w:val="20"/>
          <w:szCs w:val="20"/>
        </w:rPr>
        <w:t>s</w:t>
      </w:r>
      <w:r w:rsidRPr="0016632F">
        <w:rPr>
          <w:rFonts w:eastAsia="宋体"/>
          <w:b/>
          <w:sz w:val="20"/>
          <w:szCs w:val="20"/>
        </w:rPr>
        <w:t xml:space="preserve">, even when both </w:t>
      </w:r>
      <w:r>
        <w:rPr>
          <w:rFonts w:eastAsia="宋体"/>
          <w:b/>
          <w:sz w:val="20"/>
          <w:szCs w:val="20"/>
        </w:rPr>
        <w:t xml:space="preserve">kinds of </w:t>
      </w:r>
      <w:r w:rsidRPr="0016632F">
        <w:rPr>
          <w:rFonts w:eastAsia="宋体"/>
          <w:b/>
          <w:sz w:val="20"/>
          <w:szCs w:val="20"/>
        </w:rPr>
        <w:t xml:space="preserve">UEs report the same value of </w:t>
      </w:r>
      <w:proofErr w:type="spellStart"/>
      <w:r w:rsidRPr="0016632F">
        <w:rPr>
          <w:rFonts w:eastAsia="宋体"/>
          <w:b/>
          <w:i/>
          <w:sz w:val="20"/>
          <w:szCs w:val="20"/>
        </w:rPr>
        <w:t>mobilityState</w:t>
      </w:r>
      <w:proofErr w:type="spellEnd"/>
      <w:r w:rsidRPr="0016632F">
        <w:rPr>
          <w:rFonts w:eastAsia="宋体"/>
          <w:b/>
          <w:sz w:val="20"/>
          <w:szCs w:val="20"/>
        </w:rPr>
        <w:t xml:space="preserve"> as “</w:t>
      </w:r>
      <w:r w:rsidRPr="00252412">
        <w:rPr>
          <w:rFonts w:eastAsia="宋体"/>
          <w:b/>
          <w:i/>
          <w:sz w:val="20"/>
          <w:szCs w:val="20"/>
        </w:rPr>
        <w:t>Normal</w:t>
      </w:r>
      <w:r w:rsidRPr="0016632F">
        <w:rPr>
          <w:rFonts w:eastAsia="宋体"/>
          <w:b/>
          <w:sz w:val="20"/>
          <w:szCs w:val="20"/>
        </w:rPr>
        <w:t>”.</w:t>
      </w:r>
    </w:p>
    <w:p w14:paraId="5B1B3B01" w14:textId="06D2710A" w:rsidR="00D5123C" w:rsidRPr="002D1BBA" w:rsidRDefault="00A9267D" w:rsidP="00D5123C">
      <w:pPr>
        <w:pStyle w:val="2"/>
        <w:rPr>
          <w:rFonts w:ascii="Times New Roman" w:hAnsi="Times New Roman"/>
        </w:rPr>
      </w:pPr>
      <w:r>
        <w:rPr>
          <w:rFonts w:ascii="Times New Roman" w:hAnsi="Times New Roman"/>
        </w:rPr>
        <w:t>2.2</w:t>
      </w:r>
      <w:r w:rsidR="00D5123C">
        <w:rPr>
          <w:rFonts w:ascii="Times New Roman" w:hAnsi="Times New Roman"/>
        </w:rPr>
        <w:t xml:space="preserve"> RACH-less</w:t>
      </w:r>
      <w:r w:rsidR="00D5123C" w:rsidRPr="00D13497">
        <w:rPr>
          <w:rFonts w:ascii="Times New Roman" w:eastAsiaTheme="minorEastAsia" w:hAnsi="Times New Roman"/>
          <w:sz w:val="28"/>
          <w:szCs w:val="28"/>
          <w:lang w:eastAsia="zh-CN"/>
        </w:rPr>
        <w:t xml:space="preserve"> </w:t>
      </w:r>
      <w:r w:rsidR="00E36EC4">
        <w:rPr>
          <w:rFonts w:ascii="Times New Roman" w:eastAsiaTheme="minorEastAsia" w:hAnsi="Times New Roman"/>
          <w:sz w:val="28"/>
          <w:szCs w:val="28"/>
          <w:lang w:eastAsia="zh-CN"/>
        </w:rPr>
        <w:t>HO</w:t>
      </w:r>
    </w:p>
    <w:p w14:paraId="4B5FA69B" w14:textId="61E02D20" w:rsidR="00B552C9" w:rsidRDefault="00E27C76" w:rsidP="00D5123C">
      <w:pPr>
        <w:widowControl/>
        <w:overflowPunct w:val="0"/>
        <w:autoSpaceDE w:val="0"/>
        <w:autoSpaceDN w:val="0"/>
        <w:adjustRightInd w:val="0"/>
        <w:spacing w:after="120" w:line="300" w:lineRule="auto"/>
        <w:jc w:val="left"/>
        <w:textAlignment w:val="baseline"/>
        <w:rPr>
          <w:rFonts w:eastAsia="宋体" w:cs="Times New Roman"/>
          <w:kern w:val="0"/>
          <w:sz w:val="20"/>
          <w:szCs w:val="20"/>
          <w:lang w:val="en-GB"/>
        </w:rPr>
      </w:pPr>
      <w:r>
        <w:rPr>
          <w:rFonts w:eastAsia="宋体" w:cs="Times New Roman"/>
          <w:kern w:val="0"/>
          <w:sz w:val="20"/>
          <w:szCs w:val="20"/>
          <w:lang w:val="en-GB"/>
        </w:rPr>
        <w:t xml:space="preserve">RACH-less HO happens in DU migration scenario, where the target and source cells locate at the same mobile IAB-node </w:t>
      </w:r>
      <w:r w:rsidR="00DC08A2">
        <w:rPr>
          <w:rFonts w:eastAsia="宋体" w:cs="Times New Roman"/>
          <w:kern w:val="0"/>
          <w:sz w:val="20"/>
          <w:szCs w:val="20"/>
          <w:lang w:val="en-GB"/>
        </w:rPr>
        <w:t>so that</w:t>
      </w:r>
      <w:r>
        <w:rPr>
          <w:rFonts w:eastAsia="宋体" w:cs="Times New Roman"/>
          <w:kern w:val="0"/>
          <w:sz w:val="20"/>
          <w:szCs w:val="20"/>
          <w:lang w:val="en-GB"/>
        </w:rPr>
        <w:t xml:space="preserve"> the </w:t>
      </w:r>
      <w:r w:rsidR="00B92AE1">
        <w:rPr>
          <w:rFonts w:eastAsia="宋体" w:cs="Times New Roman"/>
          <w:kern w:val="0"/>
          <w:sz w:val="20"/>
          <w:szCs w:val="20"/>
          <w:lang w:val="en-GB"/>
        </w:rPr>
        <w:t xml:space="preserve">served </w:t>
      </w:r>
      <w:r>
        <w:rPr>
          <w:rFonts w:eastAsia="宋体" w:cs="Times New Roman"/>
          <w:kern w:val="0"/>
          <w:sz w:val="20"/>
          <w:szCs w:val="20"/>
          <w:lang w:val="en-GB"/>
        </w:rPr>
        <w:t xml:space="preserve">UE’s TA remains unchanged. </w:t>
      </w:r>
      <w:r w:rsidR="00B92AE1">
        <w:rPr>
          <w:rFonts w:eastAsia="宋体" w:cs="Times New Roman"/>
          <w:kern w:val="0"/>
          <w:sz w:val="20"/>
          <w:szCs w:val="20"/>
          <w:lang w:val="en-GB"/>
        </w:rPr>
        <w:t>The same TA indication should be supported in mobile IAB, while some other kinds of TA indications may be supported in other WIs, e.g., the 0 TA indication in NTN. Therefore, f</w:t>
      </w:r>
      <w:r>
        <w:rPr>
          <w:rFonts w:eastAsia="宋体" w:cs="Times New Roman"/>
          <w:kern w:val="0"/>
          <w:sz w:val="20"/>
          <w:szCs w:val="20"/>
          <w:lang w:val="en-GB"/>
        </w:rPr>
        <w:t>or the mobile IAB scenario, RAN2 should focus on the TA related issues</w:t>
      </w:r>
      <w:r w:rsidR="00B92AE1">
        <w:rPr>
          <w:rFonts w:eastAsia="宋体" w:cs="Times New Roman"/>
          <w:kern w:val="0"/>
          <w:sz w:val="20"/>
          <w:szCs w:val="20"/>
          <w:lang w:val="en-GB"/>
        </w:rPr>
        <w:t>, e.g., how the NW know the RACH-less with same TA can be used</w:t>
      </w:r>
      <w:r>
        <w:rPr>
          <w:rFonts w:eastAsia="宋体" w:cs="Times New Roman"/>
          <w:kern w:val="0"/>
          <w:sz w:val="20"/>
          <w:szCs w:val="20"/>
          <w:lang w:val="en-GB"/>
        </w:rPr>
        <w:t xml:space="preserve">. </w:t>
      </w:r>
      <w:r w:rsidR="004F4CE2">
        <w:rPr>
          <w:rFonts w:eastAsia="宋体" w:cs="Times New Roman"/>
          <w:kern w:val="0"/>
          <w:sz w:val="20"/>
          <w:szCs w:val="20"/>
          <w:lang w:val="en-GB"/>
        </w:rPr>
        <w:t>As for o</w:t>
      </w:r>
      <w:r w:rsidR="00B552C9">
        <w:rPr>
          <w:rFonts w:eastAsia="宋体" w:cs="Times New Roman"/>
          <w:kern w:val="0"/>
          <w:sz w:val="20"/>
          <w:szCs w:val="20"/>
          <w:lang w:val="en-GB"/>
        </w:rPr>
        <w:t>ther issues like the configured/dynamic grant</w:t>
      </w:r>
      <w:r w:rsidR="004F4CE2">
        <w:rPr>
          <w:rFonts w:eastAsia="宋体" w:cs="Times New Roman"/>
          <w:kern w:val="0"/>
          <w:sz w:val="20"/>
          <w:szCs w:val="20"/>
          <w:lang w:val="en-GB"/>
        </w:rPr>
        <w:t>, we can wait for</w:t>
      </w:r>
      <w:r w:rsidR="00B552C9">
        <w:rPr>
          <w:rFonts w:eastAsia="宋体" w:cs="Times New Roman"/>
          <w:kern w:val="0"/>
          <w:sz w:val="20"/>
          <w:szCs w:val="20"/>
          <w:lang w:val="en-GB"/>
        </w:rPr>
        <w:t xml:space="preserve"> other WIs discussion</w:t>
      </w:r>
      <w:r>
        <w:rPr>
          <w:rFonts w:eastAsia="宋体" w:cs="Times New Roman"/>
          <w:kern w:val="0"/>
          <w:sz w:val="20"/>
          <w:szCs w:val="20"/>
          <w:lang w:val="en-GB"/>
        </w:rPr>
        <w:t xml:space="preserve"> (</w:t>
      </w:r>
      <w:r w:rsidR="00B552C9">
        <w:rPr>
          <w:rFonts w:eastAsia="宋体" w:cs="Times New Roman"/>
          <w:kern w:val="0"/>
          <w:sz w:val="20"/>
          <w:szCs w:val="20"/>
          <w:lang w:val="en-GB"/>
        </w:rPr>
        <w:t>NTN and LTM</w:t>
      </w:r>
      <w:r>
        <w:rPr>
          <w:rFonts w:eastAsia="宋体" w:cs="Times New Roman"/>
          <w:kern w:val="0"/>
          <w:sz w:val="20"/>
          <w:szCs w:val="20"/>
          <w:lang w:val="en-GB"/>
        </w:rPr>
        <w:t>)</w:t>
      </w:r>
      <w:r w:rsidR="004F4CE2">
        <w:rPr>
          <w:rFonts w:eastAsia="宋体" w:cs="Times New Roman"/>
          <w:kern w:val="0"/>
          <w:sz w:val="20"/>
          <w:szCs w:val="20"/>
          <w:lang w:val="en-GB"/>
        </w:rPr>
        <w:t>,</w:t>
      </w:r>
      <w:r w:rsidR="00B92AE1">
        <w:rPr>
          <w:rFonts w:eastAsia="宋体" w:cs="Times New Roman"/>
          <w:kern w:val="0"/>
          <w:sz w:val="20"/>
          <w:szCs w:val="20"/>
          <w:lang w:val="en-GB"/>
        </w:rPr>
        <w:t xml:space="preserve"> and</w:t>
      </w:r>
      <w:r w:rsidR="00B552C9">
        <w:rPr>
          <w:rFonts w:eastAsia="宋体" w:cs="Times New Roman"/>
          <w:kern w:val="0"/>
          <w:sz w:val="20"/>
          <w:szCs w:val="20"/>
          <w:lang w:val="en-GB"/>
        </w:rPr>
        <w:t xml:space="preserve"> </w:t>
      </w:r>
      <w:r w:rsidR="0070113D">
        <w:rPr>
          <w:rFonts w:eastAsia="宋体" w:cs="Times New Roman"/>
          <w:kern w:val="0"/>
          <w:sz w:val="20"/>
          <w:szCs w:val="20"/>
          <w:lang w:val="en-GB"/>
        </w:rPr>
        <w:t xml:space="preserve">to </w:t>
      </w:r>
      <w:r w:rsidR="00B552C9">
        <w:rPr>
          <w:rFonts w:eastAsia="宋体" w:cs="Times New Roman"/>
          <w:kern w:val="0"/>
          <w:sz w:val="20"/>
          <w:szCs w:val="20"/>
          <w:lang w:val="en-GB"/>
        </w:rPr>
        <w:t>see whether the conclusion of other WIs can be reused or need to be revised.</w:t>
      </w:r>
      <w:r w:rsidR="00DC08A2">
        <w:rPr>
          <w:rFonts w:eastAsia="宋体" w:cs="Times New Roman"/>
          <w:kern w:val="0"/>
          <w:sz w:val="20"/>
          <w:szCs w:val="20"/>
          <w:lang w:val="en-GB"/>
        </w:rPr>
        <w:t xml:space="preserve"> </w:t>
      </w:r>
      <w:r w:rsidR="004F4CE2">
        <w:rPr>
          <w:rFonts w:eastAsia="宋体" w:cs="Times New Roman"/>
          <w:kern w:val="0"/>
          <w:sz w:val="20"/>
          <w:szCs w:val="20"/>
          <w:lang w:val="en-GB"/>
        </w:rPr>
        <w:t>F</w:t>
      </w:r>
      <w:r w:rsidR="00DC08A2">
        <w:rPr>
          <w:rFonts w:eastAsia="宋体" w:cs="Times New Roman"/>
          <w:kern w:val="0"/>
          <w:sz w:val="20"/>
          <w:szCs w:val="20"/>
          <w:lang w:val="en-GB"/>
        </w:rPr>
        <w:t xml:space="preserve">or the mobile IAB running CR, we suggest not to capture the RACH-less related part at this stage, and wait to see if we can reuse the text from running CR from other </w:t>
      </w:r>
      <w:proofErr w:type="spellStart"/>
      <w:r w:rsidR="00DC08A2">
        <w:rPr>
          <w:rFonts w:eastAsia="宋体" w:cs="Times New Roman"/>
          <w:kern w:val="0"/>
          <w:sz w:val="20"/>
          <w:szCs w:val="20"/>
          <w:lang w:val="en-GB"/>
        </w:rPr>
        <w:t>WIs.</w:t>
      </w:r>
      <w:proofErr w:type="spellEnd"/>
      <w:r w:rsidR="00DC08A2">
        <w:rPr>
          <w:rFonts w:eastAsia="宋体" w:cs="Times New Roman"/>
          <w:kern w:val="0"/>
          <w:sz w:val="20"/>
          <w:szCs w:val="20"/>
          <w:lang w:val="en-GB"/>
        </w:rPr>
        <w:t xml:space="preserve"> It is proposed:</w:t>
      </w:r>
    </w:p>
    <w:p w14:paraId="1BAE9A98" w14:textId="44E082DE" w:rsidR="00DC08A2" w:rsidRPr="00DC08A2" w:rsidRDefault="00DC08A2" w:rsidP="00DC08A2">
      <w:pPr>
        <w:widowControl/>
        <w:overflowPunct w:val="0"/>
        <w:autoSpaceDE w:val="0"/>
        <w:autoSpaceDN w:val="0"/>
        <w:adjustRightInd w:val="0"/>
        <w:spacing w:after="120" w:line="300" w:lineRule="auto"/>
        <w:jc w:val="left"/>
        <w:textAlignment w:val="baseline"/>
        <w:rPr>
          <w:rFonts w:eastAsia="宋体" w:cs="Times New Roman"/>
          <w:b/>
          <w:kern w:val="0"/>
          <w:sz w:val="20"/>
          <w:szCs w:val="20"/>
          <w:lang w:val="en-GB"/>
        </w:rPr>
      </w:pPr>
      <w:r w:rsidRPr="00DC08A2">
        <w:rPr>
          <w:rFonts w:eastAsia="宋体" w:cs="Times New Roman"/>
          <w:b/>
          <w:kern w:val="0"/>
          <w:sz w:val="20"/>
          <w:szCs w:val="20"/>
          <w:lang w:val="en-GB"/>
        </w:rPr>
        <w:t xml:space="preserve">Proposal </w:t>
      </w:r>
      <w:r w:rsidR="00015AFA">
        <w:rPr>
          <w:rFonts w:eastAsia="宋体" w:cs="Times New Roman"/>
          <w:b/>
          <w:kern w:val="0"/>
          <w:sz w:val="20"/>
          <w:szCs w:val="20"/>
          <w:lang w:val="en-GB"/>
        </w:rPr>
        <w:t>2: RAN2 consider</w:t>
      </w:r>
      <w:r w:rsidRPr="00DC08A2">
        <w:rPr>
          <w:rFonts w:eastAsia="宋体" w:cs="Times New Roman"/>
          <w:b/>
          <w:kern w:val="0"/>
          <w:sz w:val="20"/>
          <w:szCs w:val="20"/>
          <w:lang w:val="en-GB"/>
        </w:rPr>
        <w:t xml:space="preserve"> the </w:t>
      </w:r>
      <w:r>
        <w:rPr>
          <w:rFonts w:eastAsia="宋体" w:cs="Times New Roman"/>
          <w:b/>
          <w:kern w:val="0"/>
          <w:sz w:val="20"/>
          <w:szCs w:val="20"/>
          <w:lang w:val="en-GB"/>
        </w:rPr>
        <w:t xml:space="preserve">following </w:t>
      </w:r>
      <w:r w:rsidRPr="00DC08A2">
        <w:rPr>
          <w:rFonts w:eastAsia="宋体" w:cs="Times New Roman"/>
          <w:b/>
          <w:kern w:val="0"/>
          <w:sz w:val="20"/>
          <w:szCs w:val="20"/>
          <w:lang w:val="en-GB"/>
        </w:rPr>
        <w:t>way forward for RACH-less in mobile IAB</w:t>
      </w:r>
      <w:r w:rsidR="0070113D">
        <w:rPr>
          <w:rFonts w:eastAsia="宋体" w:cs="Times New Roman"/>
          <w:b/>
          <w:kern w:val="0"/>
          <w:sz w:val="20"/>
          <w:szCs w:val="20"/>
          <w:lang w:val="en-GB"/>
        </w:rPr>
        <w:t>:</w:t>
      </w:r>
    </w:p>
    <w:p w14:paraId="146D88F2" w14:textId="23311702" w:rsidR="00DC08A2" w:rsidRPr="00DC08A2" w:rsidRDefault="00DC08A2" w:rsidP="00DC08A2">
      <w:pPr>
        <w:widowControl/>
        <w:overflowPunct w:val="0"/>
        <w:autoSpaceDE w:val="0"/>
        <w:autoSpaceDN w:val="0"/>
        <w:adjustRightInd w:val="0"/>
        <w:spacing w:after="120" w:line="300" w:lineRule="auto"/>
        <w:jc w:val="left"/>
        <w:textAlignment w:val="baseline"/>
        <w:rPr>
          <w:rFonts w:eastAsia="宋体" w:cs="Times New Roman"/>
          <w:b/>
          <w:kern w:val="0"/>
          <w:sz w:val="20"/>
          <w:szCs w:val="20"/>
          <w:lang w:val="en-GB"/>
        </w:rPr>
      </w:pPr>
      <w:r w:rsidRPr="00DC08A2">
        <w:rPr>
          <w:rFonts w:eastAsia="宋体" w:cs="Times New Roman"/>
          <w:b/>
          <w:kern w:val="0"/>
          <w:sz w:val="20"/>
          <w:szCs w:val="20"/>
          <w:lang w:val="en-GB"/>
        </w:rPr>
        <w:t>- In mobile IAB, RAN2 focus</w:t>
      </w:r>
      <w:r>
        <w:rPr>
          <w:rFonts w:eastAsia="宋体" w:cs="Times New Roman"/>
          <w:b/>
          <w:kern w:val="0"/>
          <w:sz w:val="20"/>
          <w:szCs w:val="20"/>
          <w:lang w:val="en-GB"/>
        </w:rPr>
        <w:t>es</w:t>
      </w:r>
      <w:r w:rsidRPr="00DC08A2">
        <w:rPr>
          <w:rFonts w:eastAsia="宋体" w:cs="Times New Roman"/>
          <w:b/>
          <w:kern w:val="0"/>
          <w:sz w:val="20"/>
          <w:szCs w:val="20"/>
          <w:lang w:val="en-GB"/>
        </w:rPr>
        <w:t xml:space="preserve"> on the TA related issues in RACH-less, while </w:t>
      </w:r>
      <w:r w:rsidR="00A207D3">
        <w:rPr>
          <w:rFonts w:eastAsia="宋体" w:cs="Times New Roman"/>
          <w:b/>
          <w:kern w:val="0"/>
          <w:sz w:val="20"/>
          <w:szCs w:val="20"/>
          <w:lang w:val="en-GB"/>
        </w:rPr>
        <w:t xml:space="preserve">for </w:t>
      </w:r>
      <w:r w:rsidR="00A207D3" w:rsidRPr="00DC08A2">
        <w:rPr>
          <w:rFonts w:eastAsia="宋体" w:cs="Times New Roman"/>
          <w:b/>
          <w:kern w:val="0"/>
          <w:sz w:val="20"/>
          <w:szCs w:val="20"/>
          <w:lang w:val="en-GB"/>
        </w:rPr>
        <w:t>other i</w:t>
      </w:r>
      <w:r w:rsidR="00A207D3">
        <w:rPr>
          <w:rFonts w:eastAsia="宋体" w:cs="Times New Roman"/>
          <w:b/>
          <w:kern w:val="0"/>
          <w:sz w:val="20"/>
          <w:szCs w:val="20"/>
          <w:lang w:val="en-GB"/>
        </w:rPr>
        <w:t>ssues like the details of CG/DG,</w:t>
      </w:r>
      <w:r w:rsidR="00A207D3" w:rsidRPr="00DC08A2">
        <w:rPr>
          <w:rFonts w:eastAsia="宋体" w:cs="Times New Roman"/>
          <w:b/>
          <w:kern w:val="0"/>
          <w:sz w:val="20"/>
          <w:szCs w:val="20"/>
          <w:lang w:val="en-GB"/>
        </w:rPr>
        <w:t xml:space="preserve"> </w:t>
      </w:r>
      <w:r w:rsidRPr="00DC08A2">
        <w:rPr>
          <w:rFonts w:eastAsia="宋体" w:cs="Times New Roman"/>
          <w:b/>
          <w:kern w:val="0"/>
          <w:sz w:val="20"/>
          <w:szCs w:val="20"/>
          <w:lang w:val="en-GB"/>
        </w:rPr>
        <w:t>RAN2 waits for the conclusion from other WIs (NTN, LTM).</w:t>
      </w:r>
    </w:p>
    <w:p w14:paraId="5E01092A" w14:textId="581FDC31" w:rsidR="001C55EE" w:rsidRPr="001C55EE" w:rsidRDefault="00DC08A2" w:rsidP="00F859E6">
      <w:pPr>
        <w:widowControl/>
        <w:overflowPunct w:val="0"/>
        <w:autoSpaceDE w:val="0"/>
        <w:autoSpaceDN w:val="0"/>
        <w:adjustRightInd w:val="0"/>
        <w:spacing w:after="120" w:line="300" w:lineRule="auto"/>
        <w:jc w:val="left"/>
        <w:textAlignment w:val="baseline"/>
        <w:rPr>
          <w:rFonts w:eastAsia="宋体"/>
          <w:sz w:val="20"/>
          <w:szCs w:val="20"/>
          <w:lang w:val="en-GB"/>
        </w:rPr>
      </w:pPr>
      <w:r w:rsidRPr="00DC08A2">
        <w:rPr>
          <w:rFonts w:eastAsia="宋体" w:cs="Times New Roman"/>
          <w:b/>
          <w:kern w:val="0"/>
          <w:sz w:val="20"/>
          <w:szCs w:val="20"/>
          <w:lang w:val="en-GB"/>
        </w:rPr>
        <w:t xml:space="preserve">- In mobile IAB running CR, </w:t>
      </w:r>
      <w:r w:rsidR="00F859E6">
        <w:rPr>
          <w:rFonts w:eastAsia="宋体" w:cs="Times New Roman"/>
          <w:b/>
          <w:kern w:val="0"/>
          <w:sz w:val="20"/>
          <w:szCs w:val="20"/>
          <w:lang w:val="en-GB"/>
        </w:rPr>
        <w:t>RAN2 postpone capturing</w:t>
      </w:r>
      <w:r w:rsidRPr="00DC08A2">
        <w:rPr>
          <w:rFonts w:eastAsia="宋体" w:cs="Times New Roman"/>
          <w:b/>
          <w:kern w:val="0"/>
          <w:sz w:val="20"/>
          <w:szCs w:val="20"/>
          <w:lang w:val="en-GB"/>
        </w:rPr>
        <w:t xml:space="preserve"> the RACH-less related impacts and wait to see if the text from running CR</w:t>
      </w:r>
      <w:r w:rsidR="00A207D3">
        <w:rPr>
          <w:rFonts w:eastAsia="宋体" w:cs="Times New Roman"/>
          <w:b/>
          <w:kern w:val="0"/>
          <w:sz w:val="20"/>
          <w:szCs w:val="20"/>
          <w:lang w:val="en-GB"/>
        </w:rPr>
        <w:t>s</w:t>
      </w:r>
      <w:r w:rsidRPr="00DC08A2">
        <w:rPr>
          <w:rFonts w:eastAsia="宋体" w:cs="Times New Roman"/>
          <w:b/>
          <w:kern w:val="0"/>
          <w:sz w:val="20"/>
          <w:szCs w:val="20"/>
          <w:lang w:val="en-GB"/>
        </w:rPr>
        <w:t xml:space="preserve"> from other WIs (NTN, LTM)</w:t>
      </w:r>
      <w:r w:rsidR="00F859E6">
        <w:rPr>
          <w:rFonts w:eastAsia="宋体" w:cs="Times New Roman"/>
          <w:b/>
          <w:kern w:val="0"/>
          <w:sz w:val="20"/>
          <w:szCs w:val="20"/>
          <w:lang w:val="en-GB"/>
        </w:rPr>
        <w:t xml:space="preserve"> can be </w:t>
      </w:r>
      <w:r w:rsidR="00715818">
        <w:rPr>
          <w:rFonts w:eastAsia="宋体" w:cs="Times New Roman"/>
          <w:b/>
          <w:kern w:val="0"/>
          <w:sz w:val="20"/>
          <w:szCs w:val="20"/>
          <w:lang w:val="en-GB"/>
        </w:rPr>
        <w:t>reused</w:t>
      </w:r>
      <w:r w:rsidRPr="00DC08A2">
        <w:rPr>
          <w:rFonts w:eastAsia="宋体" w:cs="Times New Roman"/>
          <w:b/>
          <w:kern w:val="0"/>
          <w:sz w:val="20"/>
          <w:szCs w:val="20"/>
          <w:lang w:val="en-GB"/>
        </w:rPr>
        <w:t>.</w:t>
      </w:r>
    </w:p>
    <w:p w14:paraId="3B0A7311" w14:textId="25513D1E" w:rsidR="00502F1A" w:rsidRPr="0036539A" w:rsidRDefault="003122EC" w:rsidP="0036539A">
      <w:pPr>
        <w:pStyle w:val="1"/>
        <w:numPr>
          <w:ilvl w:val="0"/>
          <w:numId w:val="10"/>
        </w:numPr>
        <w:tabs>
          <w:tab w:val="num" w:pos="432"/>
        </w:tabs>
        <w:ind w:left="432" w:hanging="432"/>
        <w:textAlignment w:val="auto"/>
        <w:rPr>
          <w:rFonts w:ascii="Times New Roman" w:eastAsia="Times New Roman" w:hAnsi="Times New Roman"/>
          <w:lang w:eastAsia="en-US"/>
        </w:rPr>
      </w:pPr>
      <w:r w:rsidRPr="0036539A">
        <w:rPr>
          <w:rFonts w:ascii="Times New Roman" w:eastAsia="Times New Roman" w:hAnsi="Times New Roman"/>
          <w:lang w:eastAsia="en-US"/>
        </w:rPr>
        <w:t>Conclusion</w:t>
      </w:r>
    </w:p>
    <w:p w14:paraId="107B4CBE" w14:textId="59F402B8" w:rsidR="0021553F" w:rsidRPr="00036D62" w:rsidRDefault="00780897" w:rsidP="00036D62">
      <w:pPr>
        <w:spacing w:line="300" w:lineRule="auto"/>
        <w:jc w:val="left"/>
        <w:rPr>
          <w:rFonts w:eastAsia="宋体" w:cs="Times New Roman"/>
          <w:kern w:val="0"/>
          <w:sz w:val="20"/>
          <w:szCs w:val="20"/>
          <w:lang w:val="en-GB"/>
        </w:rPr>
      </w:pPr>
      <w:r w:rsidRPr="000C4935">
        <w:rPr>
          <w:rFonts w:eastAsia="宋体" w:cs="Times New Roman"/>
          <w:kern w:val="0"/>
          <w:sz w:val="20"/>
          <w:szCs w:val="20"/>
          <w:lang w:val="en-GB"/>
        </w:rPr>
        <w:t xml:space="preserve">This paper mainly discusses the remaining issues of </w:t>
      </w:r>
      <w:r w:rsidR="005F2FFE" w:rsidRPr="000C4935">
        <w:rPr>
          <w:rFonts w:eastAsia="宋体" w:cs="Times New Roman"/>
          <w:kern w:val="0"/>
          <w:sz w:val="20"/>
          <w:szCs w:val="20"/>
          <w:lang w:val="en-GB"/>
        </w:rPr>
        <w:t>mobility enhancement for mobile IAB</w:t>
      </w:r>
      <w:r w:rsidRPr="000C4935">
        <w:rPr>
          <w:rFonts w:eastAsia="宋体" w:cs="Times New Roman"/>
          <w:kern w:val="0"/>
          <w:sz w:val="20"/>
          <w:szCs w:val="20"/>
          <w:lang w:val="en-GB"/>
        </w:rPr>
        <w:t>, and the following observations</w:t>
      </w:r>
      <w:r w:rsidR="004E7DAC">
        <w:rPr>
          <w:rFonts w:eastAsia="宋体" w:cs="Times New Roman"/>
          <w:kern w:val="0"/>
          <w:sz w:val="20"/>
          <w:szCs w:val="20"/>
          <w:lang w:val="en-GB"/>
        </w:rPr>
        <w:t xml:space="preserve"> and proposals are provided.</w:t>
      </w:r>
    </w:p>
    <w:p w14:paraId="7CA16079" w14:textId="77777777" w:rsidR="00371D1D" w:rsidRPr="009F18D9" w:rsidRDefault="00371D1D" w:rsidP="00371D1D">
      <w:pPr>
        <w:widowControl/>
        <w:overflowPunct w:val="0"/>
        <w:autoSpaceDE w:val="0"/>
        <w:autoSpaceDN w:val="0"/>
        <w:adjustRightInd w:val="0"/>
        <w:spacing w:after="180"/>
        <w:jc w:val="left"/>
        <w:textAlignment w:val="baseline"/>
        <w:rPr>
          <w:rFonts w:eastAsia="Times New Roman" w:cs="Times New Roman"/>
          <w:b/>
          <w:kern w:val="0"/>
          <w:sz w:val="20"/>
          <w:szCs w:val="20"/>
          <w:lang w:val="en-GB" w:eastAsia="en-US"/>
        </w:rPr>
      </w:pPr>
      <w:r w:rsidRPr="009F18D9">
        <w:rPr>
          <w:rFonts w:eastAsia="Times New Roman" w:cs="Times New Roman"/>
          <w:b/>
          <w:kern w:val="0"/>
          <w:sz w:val="20"/>
          <w:szCs w:val="20"/>
          <w:lang w:val="en-GB" w:eastAsia="en-US"/>
        </w:rPr>
        <w:t xml:space="preserve">Observation </w:t>
      </w:r>
      <w:r>
        <w:rPr>
          <w:rFonts w:eastAsia="Times New Roman" w:cs="Times New Roman"/>
          <w:b/>
          <w:kern w:val="0"/>
          <w:sz w:val="20"/>
          <w:szCs w:val="20"/>
          <w:lang w:val="en-GB" w:eastAsia="en-US"/>
        </w:rPr>
        <w:t>1</w:t>
      </w:r>
      <w:r w:rsidRPr="009F18D9">
        <w:rPr>
          <w:rFonts w:eastAsia="Times New Roman" w:cs="Times New Roman"/>
          <w:b/>
          <w:kern w:val="0"/>
          <w:sz w:val="20"/>
          <w:szCs w:val="20"/>
          <w:lang w:val="en-GB" w:eastAsia="en-US"/>
        </w:rPr>
        <w:t>: NW may consider to configure on-board UE with CHO, based on its knowledge of</w:t>
      </w:r>
      <w:r>
        <w:rPr>
          <w:rFonts w:eastAsia="Times New Roman" w:cs="Times New Roman"/>
          <w:b/>
          <w:kern w:val="0"/>
          <w:sz w:val="20"/>
          <w:szCs w:val="20"/>
          <w:lang w:val="en-GB" w:eastAsia="en-US"/>
        </w:rPr>
        <w:t xml:space="preserve"> the on-board UE status</w:t>
      </w:r>
      <w:r w:rsidRPr="009F18D9">
        <w:rPr>
          <w:rFonts w:eastAsia="Times New Roman" w:cs="Times New Roman"/>
          <w:b/>
          <w:kern w:val="0"/>
          <w:sz w:val="20"/>
          <w:szCs w:val="20"/>
          <w:lang w:val="en-GB" w:eastAsia="en-US"/>
        </w:rPr>
        <w:t xml:space="preserve"> in addition to the legacy RSRP measurement report.</w:t>
      </w:r>
    </w:p>
    <w:p w14:paraId="55FEFD10" w14:textId="77777777" w:rsidR="00371D1D" w:rsidRPr="00743D48" w:rsidRDefault="00371D1D" w:rsidP="00371D1D">
      <w:pPr>
        <w:widowControl/>
        <w:overflowPunct w:val="0"/>
        <w:autoSpaceDE w:val="0"/>
        <w:autoSpaceDN w:val="0"/>
        <w:adjustRightInd w:val="0"/>
        <w:spacing w:after="180"/>
        <w:jc w:val="left"/>
        <w:textAlignment w:val="baseline"/>
        <w:rPr>
          <w:rFonts w:eastAsia="宋体" w:cs="Times New Roman"/>
          <w:b/>
          <w:kern w:val="0"/>
          <w:sz w:val="20"/>
          <w:szCs w:val="20"/>
          <w:lang w:val="en-GB"/>
        </w:rPr>
      </w:pPr>
      <w:r>
        <w:rPr>
          <w:rFonts w:eastAsia="宋体" w:cs="Times New Roman"/>
          <w:b/>
          <w:kern w:val="0"/>
          <w:sz w:val="20"/>
          <w:szCs w:val="20"/>
          <w:lang w:val="en-GB"/>
        </w:rPr>
        <w:t>Observation 2</w:t>
      </w:r>
      <w:r w:rsidRPr="00743D48">
        <w:rPr>
          <w:rFonts w:eastAsia="宋体" w:cs="Times New Roman"/>
          <w:b/>
          <w:kern w:val="0"/>
          <w:sz w:val="20"/>
          <w:szCs w:val="20"/>
          <w:lang w:val="en-GB"/>
        </w:rPr>
        <w:t xml:space="preserve">: NW may configure </w:t>
      </w:r>
      <w:r>
        <w:rPr>
          <w:rFonts w:eastAsia="宋体" w:cs="Times New Roman"/>
          <w:b/>
          <w:kern w:val="0"/>
          <w:sz w:val="20"/>
          <w:szCs w:val="20"/>
          <w:lang w:val="en-GB"/>
        </w:rPr>
        <w:t>specific</w:t>
      </w:r>
      <w:r w:rsidRPr="00743D48">
        <w:rPr>
          <w:rFonts w:eastAsia="宋体" w:cs="Times New Roman"/>
          <w:b/>
          <w:kern w:val="0"/>
          <w:sz w:val="20"/>
          <w:szCs w:val="20"/>
          <w:lang w:val="en-GB"/>
        </w:rPr>
        <w:t xml:space="preserve"> measurement report configurations to on-board UE</w:t>
      </w:r>
      <w:r>
        <w:rPr>
          <w:rFonts w:eastAsia="宋体" w:cs="Times New Roman"/>
          <w:b/>
          <w:kern w:val="0"/>
          <w:sz w:val="20"/>
          <w:szCs w:val="20"/>
          <w:lang w:val="en-GB"/>
        </w:rPr>
        <w:t>s (could be different with other UEs)</w:t>
      </w:r>
      <w:r w:rsidRPr="00743D48">
        <w:rPr>
          <w:rFonts w:eastAsia="宋体" w:cs="Times New Roman"/>
          <w:b/>
          <w:kern w:val="0"/>
          <w:sz w:val="20"/>
          <w:szCs w:val="20"/>
          <w:lang w:val="en-GB"/>
        </w:rPr>
        <w:t xml:space="preserve">, so that </w:t>
      </w:r>
      <w:r>
        <w:rPr>
          <w:rFonts w:eastAsia="宋体" w:cs="Times New Roman"/>
          <w:b/>
          <w:kern w:val="0"/>
          <w:sz w:val="20"/>
          <w:szCs w:val="20"/>
          <w:lang w:val="en-GB"/>
        </w:rPr>
        <w:t>those UE</w:t>
      </w:r>
      <w:r w:rsidRPr="00743D48">
        <w:rPr>
          <w:rFonts w:eastAsia="宋体" w:cs="Times New Roman"/>
          <w:b/>
          <w:kern w:val="0"/>
          <w:sz w:val="20"/>
          <w:szCs w:val="20"/>
          <w:lang w:val="en-GB"/>
        </w:rPr>
        <w:t xml:space="preserve"> can timely report the measurement result of the target DU’s cell </w:t>
      </w:r>
      <w:r w:rsidRPr="00036D62">
        <w:rPr>
          <w:rFonts w:eastAsia="宋体" w:cs="Times New Roman"/>
          <w:b/>
          <w:kern w:val="0"/>
          <w:sz w:val="20"/>
          <w:szCs w:val="20"/>
          <w:lang w:val="en-GB"/>
        </w:rPr>
        <w:t>during DU migration</w:t>
      </w:r>
      <w:r w:rsidRPr="00743D48">
        <w:rPr>
          <w:rFonts w:eastAsia="宋体" w:cs="Times New Roman"/>
          <w:b/>
          <w:kern w:val="0"/>
          <w:sz w:val="20"/>
          <w:szCs w:val="20"/>
          <w:lang w:val="en-GB"/>
        </w:rPr>
        <w:t>.</w:t>
      </w:r>
    </w:p>
    <w:p w14:paraId="323F3970" w14:textId="77777777" w:rsidR="00371D1D" w:rsidRPr="00A55D50" w:rsidRDefault="00371D1D" w:rsidP="00371D1D">
      <w:pPr>
        <w:widowControl/>
        <w:overflowPunct w:val="0"/>
        <w:autoSpaceDE w:val="0"/>
        <w:autoSpaceDN w:val="0"/>
        <w:adjustRightInd w:val="0"/>
        <w:spacing w:after="180"/>
        <w:jc w:val="left"/>
        <w:textAlignment w:val="baseline"/>
        <w:rPr>
          <w:rFonts w:eastAsia="宋体" w:cs="Times New Roman"/>
          <w:b/>
          <w:kern w:val="0"/>
          <w:sz w:val="20"/>
          <w:szCs w:val="20"/>
          <w:lang w:val="en-GB"/>
        </w:rPr>
      </w:pPr>
      <w:r w:rsidRPr="00A55D50">
        <w:rPr>
          <w:rFonts w:eastAsia="宋体" w:cs="Times New Roman"/>
          <w:b/>
          <w:kern w:val="0"/>
          <w:sz w:val="20"/>
          <w:szCs w:val="20"/>
          <w:lang w:val="en-GB"/>
        </w:rPr>
        <w:lastRenderedPageBreak/>
        <w:t xml:space="preserve">Observation </w:t>
      </w:r>
      <w:r>
        <w:rPr>
          <w:rFonts w:eastAsia="宋体" w:cs="Times New Roman"/>
          <w:b/>
          <w:kern w:val="0"/>
          <w:sz w:val="20"/>
          <w:szCs w:val="20"/>
          <w:lang w:val="en-GB"/>
        </w:rPr>
        <w:t>3</w:t>
      </w:r>
      <w:r w:rsidRPr="00A55D50">
        <w:rPr>
          <w:rFonts w:eastAsia="宋体" w:cs="Times New Roman"/>
          <w:b/>
          <w:kern w:val="0"/>
          <w:sz w:val="20"/>
          <w:szCs w:val="20"/>
          <w:lang w:val="en-GB"/>
        </w:rPr>
        <w:t xml:space="preserve">: NW may consider different handling </w:t>
      </w:r>
      <w:r>
        <w:rPr>
          <w:rFonts w:eastAsia="宋体" w:cs="Times New Roman"/>
          <w:b/>
          <w:kern w:val="0"/>
          <w:sz w:val="20"/>
          <w:szCs w:val="20"/>
          <w:lang w:val="en-GB"/>
        </w:rPr>
        <w:t>between</w:t>
      </w:r>
      <w:r w:rsidRPr="00A55D50">
        <w:rPr>
          <w:rFonts w:eastAsia="宋体" w:cs="Times New Roman"/>
          <w:b/>
          <w:kern w:val="0"/>
          <w:sz w:val="20"/>
          <w:szCs w:val="20"/>
          <w:lang w:val="en-GB"/>
        </w:rPr>
        <w:t xml:space="preserve"> on-boarding UE</w:t>
      </w:r>
      <w:r>
        <w:rPr>
          <w:rFonts w:eastAsia="宋体" w:cs="Times New Roman"/>
          <w:b/>
          <w:kern w:val="0"/>
          <w:sz w:val="20"/>
          <w:szCs w:val="20"/>
          <w:lang w:val="en-GB"/>
        </w:rPr>
        <w:t>s</w:t>
      </w:r>
      <w:r w:rsidRPr="00A55D50">
        <w:rPr>
          <w:rFonts w:eastAsia="宋体" w:cs="Times New Roman"/>
          <w:b/>
          <w:kern w:val="0"/>
          <w:sz w:val="20"/>
          <w:szCs w:val="20"/>
          <w:lang w:val="en-GB"/>
        </w:rPr>
        <w:t xml:space="preserve"> and surrounding UE</w:t>
      </w:r>
      <w:r>
        <w:rPr>
          <w:rFonts w:eastAsia="宋体" w:cs="Times New Roman"/>
          <w:b/>
          <w:kern w:val="0"/>
          <w:sz w:val="20"/>
          <w:szCs w:val="20"/>
          <w:lang w:val="en-GB"/>
        </w:rPr>
        <w:t>s</w:t>
      </w:r>
      <w:r w:rsidRPr="00A55D50">
        <w:rPr>
          <w:rFonts w:eastAsia="宋体" w:cs="Times New Roman"/>
          <w:b/>
          <w:kern w:val="0"/>
          <w:sz w:val="20"/>
          <w:szCs w:val="20"/>
          <w:lang w:val="en-GB"/>
        </w:rPr>
        <w:t xml:space="preserve">, even when both </w:t>
      </w:r>
      <w:r>
        <w:rPr>
          <w:rFonts w:eastAsia="宋体" w:cs="Times New Roman"/>
          <w:b/>
          <w:kern w:val="0"/>
          <w:sz w:val="20"/>
          <w:szCs w:val="20"/>
          <w:lang w:val="en-GB"/>
        </w:rPr>
        <w:t xml:space="preserve">kinds of </w:t>
      </w:r>
      <w:r w:rsidRPr="00A55D50">
        <w:rPr>
          <w:rFonts w:eastAsia="宋体" w:cs="Times New Roman"/>
          <w:b/>
          <w:kern w:val="0"/>
          <w:sz w:val="20"/>
          <w:szCs w:val="20"/>
          <w:lang w:val="en-GB"/>
        </w:rPr>
        <w:t xml:space="preserve">UEs report the same value of </w:t>
      </w:r>
      <w:proofErr w:type="spellStart"/>
      <w:r w:rsidRPr="00B66CF6">
        <w:rPr>
          <w:rFonts w:eastAsia="宋体" w:cs="Times New Roman"/>
          <w:b/>
          <w:i/>
          <w:kern w:val="0"/>
          <w:sz w:val="20"/>
          <w:szCs w:val="20"/>
          <w:lang w:val="en-GB"/>
        </w:rPr>
        <w:t>mobilityState</w:t>
      </w:r>
      <w:proofErr w:type="spellEnd"/>
      <w:r w:rsidRPr="00A55D50">
        <w:rPr>
          <w:rFonts w:eastAsia="宋体" w:cs="Times New Roman"/>
          <w:b/>
          <w:kern w:val="0"/>
          <w:sz w:val="20"/>
          <w:szCs w:val="20"/>
          <w:lang w:val="en-GB"/>
        </w:rPr>
        <w:t xml:space="preserve"> as “</w:t>
      </w:r>
      <w:r w:rsidRPr="00252412">
        <w:rPr>
          <w:rFonts w:eastAsia="宋体" w:cs="Times New Roman"/>
          <w:b/>
          <w:i/>
          <w:kern w:val="0"/>
          <w:sz w:val="20"/>
          <w:szCs w:val="20"/>
          <w:lang w:val="en-GB"/>
        </w:rPr>
        <w:t>Normal</w:t>
      </w:r>
      <w:r w:rsidRPr="00A55D50">
        <w:rPr>
          <w:rFonts w:eastAsia="宋体" w:cs="Times New Roman"/>
          <w:b/>
          <w:kern w:val="0"/>
          <w:sz w:val="20"/>
          <w:szCs w:val="20"/>
          <w:lang w:val="en-GB"/>
        </w:rPr>
        <w:t>”.</w:t>
      </w:r>
    </w:p>
    <w:p w14:paraId="0BBFE46B" w14:textId="77777777" w:rsidR="00371D1D" w:rsidRPr="002D4507" w:rsidRDefault="00371D1D" w:rsidP="00371D1D">
      <w:pPr>
        <w:rPr>
          <w:b/>
          <w:i/>
          <w:color w:val="00B0F0"/>
        </w:rPr>
      </w:pPr>
      <w:r w:rsidRPr="00761EB7">
        <w:rPr>
          <w:b/>
          <w:i/>
          <w:color w:val="00B0F0"/>
        </w:rPr>
        <w:t xml:space="preserve">Connected mode on-board UE identification by NW  </w:t>
      </w:r>
    </w:p>
    <w:p w14:paraId="5BAA85B5" w14:textId="77777777" w:rsidR="00371D1D" w:rsidRPr="00673C52" w:rsidRDefault="00371D1D" w:rsidP="00371D1D">
      <w:pPr>
        <w:widowControl/>
        <w:overflowPunct w:val="0"/>
        <w:autoSpaceDE w:val="0"/>
        <w:autoSpaceDN w:val="0"/>
        <w:adjustRightInd w:val="0"/>
        <w:spacing w:after="180"/>
        <w:jc w:val="left"/>
        <w:textAlignment w:val="baseline"/>
        <w:rPr>
          <w:rFonts w:eastAsia="宋体" w:cs="Times New Roman"/>
          <w:b/>
          <w:kern w:val="0"/>
          <w:sz w:val="20"/>
          <w:szCs w:val="20"/>
          <w:lang w:val="en-GB"/>
        </w:rPr>
      </w:pPr>
      <w:r w:rsidRPr="00673C52">
        <w:rPr>
          <w:rFonts w:eastAsia="宋体" w:cs="Times New Roman"/>
          <w:b/>
          <w:kern w:val="0"/>
          <w:sz w:val="20"/>
          <w:szCs w:val="20"/>
          <w:lang w:val="en-GB"/>
        </w:rPr>
        <w:t xml:space="preserve">Proposal </w:t>
      </w:r>
      <w:r>
        <w:rPr>
          <w:rFonts w:eastAsia="宋体" w:cs="Times New Roman"/>
          <w:b/>
          <w:kern w:val="0"/>
          <w:sz w:val="20"/>
          <w:szCs w:val="20"/>
          <w:lang w:val="en-GB"/>
        </w:rPr>
        <w:t>1</w:t>
      </w:r>
      <w:r w:rsidRPr="00673C52">
        <w:rPr>
          <w:rFonts w:eastAsia="宋体" w:cs="Times New Roman"/>
          <w:b/>
          <w:kern w:val="0"/>
          <w:sz w:val="20"/>
          <w:szCs w:val="20"/>
          <w:lang w:val="en-GB"/>
        </w:rPr>
        <w:t>: RAN2 to support the on-board UE identification in RRC_CONNECTED for below motivations:</w:t>
      </w:r>
    </w:p>
    <w:p w14:paraId="37D84A5E" w14:textId="77777777" w:rsidR="00371D1D" w:rsidRDefault="00371D1D" w:rsidP="00371D1D">
      <w:pPr>
        <w:pStyle w:val="af4"/>
        <w:numPr>
          <w:ilvl w:val="0"/>
          <w:numId w:val="14"/>
        </w:numPr>
        <w:overflowPunct w:val="0"/>
        <w:autoSpaceDE w:val="0"/>
        <w:autoSpaceDN w:val="0"/>
        <w:adjustRightInd w:val="0"/>
        <w:spacing w:after="180" w:afterAutospacing="0" w:line="240" w:lineRule="auto"/>
        <w:ind w:leftChars="0"/>
        <w:jc w:val="left"/>
        <w:textAlignment w:val="baseline"/>
        <w:rPr>
          <w:rFonts w:eastAsia="宋体"/>
          <w:b/>
          <w:sz w:val="20"/>
          <w:szCs w:val="20"/>
        </w:rPr>
      </w:pPr>
      <w:r w:rsidRPr="00FF07BC">
        <w:rPr>
          <w:rFonts w:eastAsia="宋体"/>
          <w:b/>
          <w:sz w:val="20"/>
          <w:szCs w:val="20"/>
        </w:rPr>
        <w:t xml:space="preserve">used for NW to determine whether UE is </w:t>
      </w:r>
      <w:r w:rsidRPr="009C7D5D">
        <w:rPr>
          <w:rFonts w:eastAsia="宋体"/>
          <w:b/>
          <w:sz w:val="20"/>
          <w:szCs w:val="20"/>
        </w:rPr>
        <w:t>suitable t</w:t>
      </w:r>
      <w:r w:rsidRPr="00FF07BC">
        <w:rPr>
          <w:rFonts w:eastAsia="宋体"/>
          <w:b/>
          <w:sz w:val="20"/>
          <w:szCs w:val="20"/>
        </w:rPr>
        <w:t>o be configured with CHO, in addition to the RSRP measurement reporting;</w:t>
      </w:r>
    </w:p>
    <w:p w14:paraId="7FA9DB46" w14:textId="77777777" w:rsidR="00371D1D" w:rsidRDefault="00371D1D" w:rsidP="00371D1D">
      <w:pPr>
        <w:pStyle w:val="af4"/>
        <w:numPr>
          <w:ilvl w:val="0"/>
          <w:numId w:val="14"/>
        </w:numPr>
        <w:overflowPunct w:val="0"/>
        <w:autoSpaceDE w:val="0"/>
        <w:autoSpaceDN w:val="0"/>
        <w:adjustRightInd w:val="0"/>
        <w:spacing w:after="180" w:afterAutospacing="0" w:line="240" w:lineRule="auto"/>
        <w:ind w:leftChars="0"/>
        <w:jc w:val="left"/>
        <w:textAlignment w:val="baseline"/>
        <w:rPr>
          <w:rFonts w:eastAsia="宋体"/>
          <w:b/>
          <w:sz w:val="20"/>
          <w:szCs w:val="20"/>
        </w:rPr>
      </w:pPr>
      <w:r w:rsidRPr="00FF07BC">
        <w:rPr>
          <w:rFonts w:eastAsia="宋体"/>
          <w:b/>
          <w:sz w:val="20"/>
          <w:szCs w:val="20"/>
        </w:rPr>
        <w:t xml:space="preserve">used for NW to configure on-board UE </w:t>
      </w:r>
      <w:r>
        <w:rPr>
          <w:rFonts w:eastAsia="宋体"/>
          <w:b/>
          <w:sz w:val="20"/>
          <w:szCs w:val="20"/>
        </w:rPr>
        <w:t xml:space="preserve">with </w:t>
      </w:r>
      <w:r w:rsidRPr="00FF07BC">
        <w:rPr>
          <w:rFonts w:eastAsia="宋体"/>
          <w:b/>
          <w:sz w:val="20"/>
          <w:szCs w:val="20"/>
        </w:rPr>
        <w:t>specific measurement report configuration</w:t>
      </w:r>
      <w:r w:rsidRPr="00743D48">
        <w:rPr>
          <w:rFonts w:eastAsia="宋体"/>
          <w:b/>
          <w:sz w:val="20"/>
          <w:szCs w:val="20"/>
        </w:rPr>
        <w:t>, so that it can</w:t>
      </w:r>
      <w:r w:rsidRPr="00FF07BC">
        <w:rPr>
          <w:rFonts w:eastAsia="宋体"/>
          <w:b/>
          <w:sz w:val="20"/>
          <w:szCs w:val="20"/>
        </w:rPr>
        <w:t xml:space="preserve"> </w:t>
      </w:r>
      <w:r w:rsidRPr="009C7D5D">
        <w:rPr>
          <w:rFonts w:eastAsia="宋体"/>
          <w:b/>
          <w:sz w:val="20"/>
          <w:szCs w:val="20"/>
        </w:rPr>
        <w:t>timely</w:t>
      </w:r>
      <w:r w:rsidRPr="00FF07BC">
        <w:rPr>
          <w:rFonts w:eastAsia="宋体"/>
          <w:b/>
          <w:sz w:val="20"/>
          <w:szCs w:val="20"/>
        </w:rPr>
        <w:t xml:space="preserve"> report the </w:t>
      </w:r>
      <w:r w:rsidRPr="00743D48">
        <w:rPr>
          <w:rFonts w:eastAsia="宋体"/>
          <w:b/>
          <w:sz w:val="20"/>
          <w:szCs w:val="20"/>
        </w:rPr>
        <w:t>measurement</w:t>
      </w:r>
      <w:r w:rsidRPr="00FF07BC">
        <w:rPr>
          <w:rFonts w:eastAsia="宋体"/>
          <w:b/>
          <w:sz w:val="20"/>
          <w:szCs w:val="20"/>
        </w:rPr>
        <w:t xml:space="preserve"> result of target DU</w:t>
      </w:r>
      <w:r>
        <w:rPr>
          <w:rFonts w:eastAsia="宋体"/>
          <w:b/>
          <w:sz w:val="20"/>
          <w:szCs w:val="20"/>
        </w:rPr>
        <w:t>’s</w:t>
      </w:r>
      <w:r w:rsidRPr="00FF07BC">
        <w:rPr>
          <w:rFonts w:eastAsia="宋体"/>
          <w:b/>
          <w:sz w:val="20"/>
          <w:szCs w:val="20"/>
        </w:rPr>
        <w:t xml:space="preserve"> cell </w:t>
      </w:r>
      <w:r>
        <w:rPr>
          <w:rFonts w:eastAsia="宋体"/>
          <w:b/>
          <w:sz w:val="20"/>
          <w:szCs w:val="20"/>
        </w:rPr>
        <w:t>during DU migration;</w:t>
      </w:r>
    </w:p>
    <w:p w14:paraId="324E188C" w14:textId="77777777" w:rsidR="00371D1D" w:rsidRPr="00A9267D" w:rsidRDefault="00371D1D" w:rsidP="00371D1D">
      <w:pPr>
        <w:pStyle w:val="af4"/>
        <w:numPr>
          <w:ilvl w:val="0"/>
          <w:numId w:val="14"/>
        </w:numPr>
        <w:overflowPunct w:val="0"/>
        <w:autoSpaceDE w:val="0"/>
        <w:autoSpaceDN w:val="0"/>
        <w:adjustRightInd w:val="0"/>
        <w:spacing w:after="180" w:afterAutospacing="0" w:line="240" w:lineRule="auto"/>
        <w:ind w:leftChars="0"/>
        <w:jc w:val="left"/>
        <w:textAlignment w:val="baseline"/>
        <w:rPr>
          <w:rFonts w:eastAsia="宋体"/>
          <w:b/>
          <w:sz w:val="20"/>
          <w:szCs w:val="20"/>
        </w:rPr>
      </w:pPr>
      <w:proofErr w:type="gramStart"/>
      <w:r w:rsidRPr="0016632F">
        <w:rPr>
          <w:rFonts w:eastAsia="宋体"/>
          <w:b/>
          <w:sz w:val="20"/>
          <w:szCs w:val="20"/>
        </w:rPr>
        <w:t>used</w:t>
      </w:r>
      <w:proofErr w:type="gramEnd"/>
      <w:r w:rsidRPr="0016632F">
        <w:rPr>
          <w:rFonts w:eastAsia="宋体"/>
          <w:b/>
          <w:sz w:val="20"/>
          <w:szCs w:val="20"/>
        </w:rPr>
        <w:t xml:space="preserve"> for NW to </w:t>
      </w:r>
      <w:r>
        <w:rPr>
          <w:rFonts w:eastAsia="宋体"/>
          <w:b/>
          <w:sz w:val="20"/>
          <w:szCs w:val="20"/>
        </w:rPr>
        <w:t xml:space="preserve">consider </w:t>
      </w:r>
      <w:r w:rsidRPr="0016632F">
        <w:rPr>
          <w:rFonts w:eastAsia="宋体"/>
          <w:b/>
          <w:sz w:val="20"/>
          <w:szCs w:val="20"/>
        </w:rPr>
        <w:t xml:space="preserve">different handling </w:t>
      </w:r>
      <w:r>
        <w:rPr>
          <w:rFonts w:eastAsia="宋体"/>
          <w:b/>
          <w:sz w:val="20"/>
          <w:szCs w:val="20"/>
        </w:rPr>
        <w:t>between</w:t>
      </w:r>
      <w:r w:rsidRPr="0016632F">
        <w:rPr>
          <w:rFonts w:eastAsia="宋体"/>
          <w:b/>
          <w:sz w:val="20"/>
          <w:szCs w:val="20"/>
        </w:rPr>
        <w:t xml:space="preserve"> on-boarding UE</w:t>
      </w:r>
      <w:r>
        <w:rPr>
          <w:rFonts w:eastAsia="宋体"/>
          <w:b/>
          <w:sz w:val="20"/>
          <w:szCs w:val="20"/>
        </w:rPr>
        <w:t>s</w:t>
      </w:r>
      <w:r w:rsidRPr="0016632F">
        <w:rPr>
          <w:rFonts w:eastAsia="宋体"/>
          <w:b/>
          <w:sz w:val="20"/>
          <w:szCs w:val="20"/>
        </w:rPr>
        <w:t xml:space="preserve"> and surrounding UE</w:t>
      </w:r>
      <w:r>
        <w:rPr>
          <w:rFonts w:eastAsia="宋体"/>
          <w:b/>
          <w:sz w:val="20"/>
          <w:szCs w:val="20"/>
        </w:rPr>
        <w:t>s</w:t>
      </w:r>
      <w:r w:rsidRPr="0016632F">
        <w:rPr>
          <w:rFonts w:eastAsia="宋体"/>
          <w:b/>
          <w:sz w:val="20"/>
          <w:szCs w:val="20"/>
        </w:rPr>
        <w:t xml:space="preserve">, even when both </w:t>
      </w:r>
      <w:r>
        <w:rPr>
          <w:rFonts w:eastAsia="宋体"/>
          <w:b/>
          <w:sz w:val="20"/>
          <w:szCs w:val="20"/>
        </w:rPr>
        <w:t xml:space="preserve">kinds of </w:t>
      </w:r>
      <w:r w:rsidRPr="0016632F">
        <w:rPr>
          <w:rFonts w:eastAsia="宋体"/>
          <w:b/>
          <w:sz w:val="20"/>
          <w:szCs w:val="20"/>
        </w:rPr>
        <w:t xml:space="preserve">UEs report the same value of </w:t>
      </w:r>
      <w:proofErr w:type="spellStart"/>
      <w:r w:rsidRPr="0016632F">
        <w:rPr>
          <w:rFonts w:eastAsia="宋体"/>
          <w:b/>
          <w:i/>
          <w:sz w:val="20"/>
          <w:szCs w:val="20"/>
        </w:rPr>
        <w:t>mobilityState</w:t>
      </w:r>
      <w:proofErr w:type="spellEnd"/>
      <w:r w:rsidRPr="0016632F">
        <w:rPr>
          <w:rFonts w:eastAsia="宋体"/>
          <w:b/>
          <w:sz w:val="20"/>
          <w:szCs w:val="20"/>
        </w:rPr>
        <w:t xml:space="preserve"> as “</w:t>
      </w:r>
      <w:r w:rsidRPr="00252412">
        <w:rPr>
          <w:rFonts w:eastAsia="宋体"/>
          <w:b/>
          <w:i/>
          <w:sz w:val="20"/>
          <w:szCs w:val="20"/>
        </w:rPr>
        <w:t>Normal</w:t>
      </w:r>
      <w:r w:rsidRPr="0016632F">
        <w:rPr>
          <w:rFonts w:eastAsia="宋体"/>
          <w:b/>
          <w:sz w:val="20"/>
          <w:szCs w:val="20"/>
        </w:rPr>
        <w:t>”.</w:t>
      </w:r>
    </w:p>
    <w:p w14:paraId="692494F3" w14:textId="63BD7A66" w:rsidR="00E17707" w:rsidRDefault="00761EB7" w:rsidP="00036D62">
      <w:pPr>
        <w:rPr>
          <w:b/>
          <w:i/>
          <w:color w:val="00B0F0"/>
          <w:lang w:val="en-GB"/>
        </w:rPr>
      </w:pPr>
      <w:r>
        <w:rPr>
          <w:b/>
          <w:i/>
          <w:color w:val="00B0F0"/>
          <w:lang w:val="en-GB"/>
        </w:rPr>
        <w:t>RACH-less</w:t>
      </w:r>
    </w:p>
    <w:p w14:paraId="6194CFCC" w14:textId="77777777" w:rsidR="00371D1D" w:rsidRPr="00DC08A2" w:rsidRDefault="00371D1D" w:rsidP="00371D1D">
      <w:pPr>
        <w:widowControl/>
        <w:overflowPunct w:val="0"/>
        <w:autoSpaceDE w:val="0"/>
        <w:autoSpaceDN w:val="0"/>
        <w:adjustRightInd w:val="0"/>
        <w:spacing w:after="120" w:line="300" w:lineRule="auto"/>
        <w:jc w:val="left"/>
        <w:textAlignment w:val="baseline"/>
        <w:rPr>
          <w:rFonts w:eastAsia="宋体" w:cs="Times New Roman"/>
          <w:b/>
          <w:kern w:val="0"/>
          <w:sz w:val="20"/>
          <w:szCs w:val="20"/>
          <w:lang w:val="en-GB"/>
        </w:rPr>
      </w:pPr>
      <w:r w:rsidRPr="00DC08A2">
        <w:rPr>
          <w:rFonts w:eastAsia="宋体" w:cs="Times New Roman"/>
          <w:b/>
          <w:kern w:val="0"/>
          <w:sz w:val="20"/>
          <w:szCs w:val="20"/>
          <w:lang w:val="en-GB"/>
        </w:rPr>
        <w:t xml:space="preserve">Proposal </w:t>
      </w:r>
      <w:r>
        <w:rPr>
          <w:rFonts w:eastAsia="宋体" w:cs="Times New Roman"/>
          <w:b/>
          <w:kern w:val="0"/>
          <w:sz w:val="20"/>
          <w:szCs w:val="20"/>
          <w:lang w:val="en-GB"/>
        </w:rPr>
        <w:t>2: RAN2 consider</w:t>
      </w:r>
      <w:r w:rsidRPr="00DC08A2">
        <w:rPr>
          <w:rFonts w:eastAsia="宋体" w:cs="Times New Roman"/>
          <w:b/>
          <w:kern w:val="0"/>
          <w:sz w:val="20"/>
          <w:szCs w:val="20"/>
          <w:lang w:val="en-GB"/>
        </w:rPr>
        <w:t xml:space="preserve"> the </w:t>
      </w:r>
      <w:r>
        <w:rPr>
          <w:rFonts w:eastAsia="宋体" w:cs="Times New Roman"/>
          <w:b/>
          <w:kern w:val="0"/>
          <w:sz w:val="20"/>
          <w:szCs w:val="20"/>
          <w:lang w:val="en-GB"/>
        </w:rPr>
        <w:t xml:space="preserve">following </w:t>
      </w:r>
      <w:r w:rsidRPr="00DC08A2">
        <w:rPr>
          <w:rFonts w:eastAsia="宋体" w:cs="Times New Roman"/>
          <w:b/>
          <w:kern w:val="0"/>
          <w:sz w:val="20"/>
          <w:szCs w:val="20"/>
          <w:lang w:val="en-GB"/>
        </w:rPr>
        <w:t>way forward for RACH-less in mobile IAB</w:t>
      </w:r>
      <w:r>
        <w:rPr>
          <w:rFonts w:eastAsia="宋体" w:cs="Times New Roman"/>
          <w:b/>
          <w:kern w:val="0"/>
          <w:sz w:val="20"/>
          <w:szCs w:val="20"/>
          <w:lang w:val="en-GB"/>
        </w:rPr>
        <w:t>:</w:t>
      </w:r>
    </w:p>
    <w:p w14:paraId="24F4A2B2" w14:textId="77777777" w:rsidR="00371D1D" w:rsidRPr="00DC08A2" w:rsidRDefault="00371D1D" w:rsidP="00371D1D">
      <w:pPr>
        <w:widowControl/>
        <w:overflowPunct w:val="0"/>
        <w:autoSpaceDE w:val="0"/>
        <w:autoSpaceDN w:val="0"/>
        <w:adjustRightInd w:val="0"/>
        <w:spacing w:after="120" w:line="300" w:lineRule="auto"/>
        <w:jc w:val="left"/>
        <w:textAlignment w:val="baseline"/>
        <w:rPr>
          <w:rFonts w:eastAsia="宋体" w:cs="Times New Roman"/>
          <w:b/>
          <w:kern w:val="0"/>
          <w:sz w:val="20"/>
          <w:szCs w:val="20"/>
          <w:lang w:val="en-GB"/>
        </w:rPr>
      </w:pPr>
      <w:r w:rsidRPr="00DC08A2">
        <w:rPr>
          <w:rFonts w:eastAsia="宋体" w:cs="Times New Roman"/>
          <w:b/>
          <w:kern w:val="0"/>
          <w:sz w:val="20"/>
          <w:szCs w:val="20"/>
          <w:lang w:val="en-GB"/>
        </w:rPr>
        <w:t>- In mobile IAB, RAN2 focus</w:t>
      </w:r>
      <w:r>
        <w:rPr>
          <w:rFonts w:eastAsia="宋体" w:cs="Times New Roman"/>
          <w:b/>
          <w:kern w:val="0"/>
          <w:sz w:val="20"/>
          <w:szCs w:val="20"/>
          <w:lang w:val="en-GB"/>
        </w:rPr>
        <w:t>es</w:t>
      </w:r>
      <w:r w:rsidRPr="00DC08A2">
        <w:rPr>
          <w:rFonts w:eastAsia="宋体" w:cs="Times New Roman"/>
          <w:b/>
          <w:kern w:val="0"/>
          <w:sz w:val="20"/>
          <w:szCs w:val="20"/>
          <w:lang w:val="en-GB"/>
        </w:rPr>
        <w:t xml:space="preserve"> on the TA related issues in RACH-less, while </w:t>
      </w:r>
      <w:r>
        <w:rPr>
          <w:rFonts w:eastAsia="宋体" w:cs="Times New Roman"/>
          <w:b/>
          <w:kern w:val="0"/>
          <w:sz w:val="20"/>
          <w:szCs w:val="20"/>
          <w:lang w:val="en-GB"/>
        </w:rPr>
        <w:t xml:space="preserve">for </w:t>
      </w:r>
      <w:r w:rsidRPr="00DC08A2">
        <w:rPr>
          <w:rFonts w:eastAsia="宋体" w:cs="Times New Roman"/>
          <w:b/>
          <w:kern w:val="0"/>
          <w:sz w:val="20"/>
          <w:szCs w:val="20"/>
          <w:lang w:val="en-GB"/>
        </w:rPr>
        <w:t>other i</w:t>
      </w:r>
      <w:r>
        <w:rPr>
          <w:rFonts w:eastAsia="宋体" w:cs="Times New Roman"/>
          <w:b/>
          <w:kern w:val="0"/>
          <w:sz w:val="20"/>
          <w:szCs w:val="20"/>
          <w:lang w:val="en-GB"/>
        </w:rPr>
        <w:t>ssues like the details of CG/DG,</w:t>
      </w:r>
      <w:r w:rsidRPr="00DC08A2">
        <w:rPr>
          <w:rFonts w:eastAsia="宋体" w:cs="Times New Roman"/>
          <w:b/>
          <w:kern w:val="0"/>
          <w:sz w:val="20"/>
          <w:szCs w:val="20"/>
          <w:lang w:val="en-GB"/>
        </w:rPr>
        <w:t xml:space="preserve"> RAN2 waits for the conclusion from other WIs (NTN, LTM).</w:t>
      </w:r>
    </w:p>
    <w:p w14:paraId="243E93E8" w14:textId="7910801B" w:rsidR="007D58F9" w:rsidRPr="00371D1D" w:rsidRDefault="00371D1D" w:rsidP="00371D1D">
      <w:pPr>
        <w:widowControl/>
        <w:overflowPunct w:val="0"/>
        <w:autoSpaceDE w:val="0"/>
        <w:autoSpaceDN w:val="0"/>
        <w:adjustRightInd w:val="0"/>
        <w:spacing w:after="120" w:line="300" w:lineRule="auto"/>
        <w:jc w:val="left"/>
        <w:textAlignment w:val="baseline"/>
        <w:rPr>
          <w:rFonts w:eastAsia="宋体" w:hint="eastAsia"/>
          <w:sz w:val="20"/>
          <w:szCs w:val="20"/>
          <w:lang w:val="en-GB"/>
        </w:rPr>
      </w:pPr>
      <w:r w:rsidRPr="00DC08A2">
        <w:rPr>
          <w:rFonts w:eastAsia="宋体" w:cs="Times New Roman"/>
          <w:b/>
          <w:kern w:val="0"/>
          <w:sz w:val="20"/>
          <w:szCs w:val="20"/>
          <w:lang w:val="en-GB"/>
        </w:rPr>
        <w:t xml:space="preserve">- In mobile IAB running CR, </w:t>
      </w:r>
      <w:r>
        <w:rPr>
          <w:rFonts w:eastAsia="宋体" w:cs="Times New Roman"/>
          <w:b/>
          <w:kern w:val="0"/>
          <w:sz w:val="20"/>
          <w:szCs w:val="20"/>
          <w:lang w:val="en-GB"/>
        </w:rPr>
        <w:t>RAN2 postpone capturing</w:t>
      </w:r>
      <w:r w:rsidRPr="00DC08A2">
        <w:rPr>
          <w:rFonts w:eastAsia="宋体" w:cs="Times New Roman"/>
          <w:b/>
          <w:kern w:val="0"/>
          <w:sz w:val="20"/>
          <w:szCs w:val="20"/>
          <w:lang w:val="en-GB"/>
        </w:rPr>
        <w:t xml:space="preserve"> the RACH-less related impacts and wait to see if the text from running CR</w:t>
      </w:r>
      <w:r>
        <w:rPr>
          <w:rFonts w:eastAsia="宋体" w:cs="Times New Roman"/>
          <w:b/>
          <w:kern w:val="0"/>
          <w:sz w:val="20"/>
          <w:szCs w:val="20"/>
          <w:lang w:val="en-GB"/>
        </w:rPr>
        <w:t>s</w:t>
      </w:r>
      <w:r w:rsidRPr="00DC08A2">
        <w:rPr>
          <w:rFonts w:eastAsia="宋体" w:cs="Times New Roman"/>
          <w:b/>
          <w:kern w:val="0"/>
          <w:sz w:val="20"/>
          <w:szCs w:val="20"/>
          <w:lang w:val="en-GB"/>
        </w:rPr>
        <w:t xml:space="preserve"> from other WIs (NTN, LTM)</w:t>
      </w:r>
      <w:r>
        <w:rPr>
          <w:rFonts w:eastAsia="宋体" w:cs="Times New Roman"/>
          <w:b/>
          <w:kern w:val="0"/>
          <w:sz w:val="20"/>
          <w:szCs w:val="20"/>
          <w:lang w:val="en-GB"/>
        </w:rPr>
        <w:t xml:space="preserve"> can be reused</w:t>
      </w:r>
      <w:r w:rsidRPr="00DC08A2">
        <w:rPr>
          <w:rFonts w:eastAsia="宋体" w:cs="Times New Roman"/>
          <w:b/>
          <w:kern w:val="0"/>
          <w:sz w:val="20"/>
          <w:szCs w:val="20"/>
          <w:lang w:val="en-GB"/>
        </w:rPr>
        <w:t>.</w:t>
      </w:r>
      <w:bookmarkStart w:id="1" w:name="_GoBack"/>
      <w:bookmarkEnd w:id="1"/>
    </w:p>
    <w:p w14:paraId="79732FC2" w14:textId="5EC96C65" w:rsidR="003C5A0F" w:rsidRPr="0036539A" w:rsidRDefault="003C5A0F" w:rsidP="0036539A">
      <w:pPr>
        <w:pStyle w:val="1"/>
        <w:numPr>
          <w:ilvl w:val="0"/>
          <w:numId w:val="10"/>
        </w:numPr>
        <w:tabs>
          <w:tab w:val="num" w:pos="432"/>
        </w:tabs>
        <w:ind w:left="432" w:hanging="432"/>
        <w:textAlignment w:val="auto"/>
        <w:rPr>
          <w:rFonts w:ascii="Times New Roman" w:eastAsia="Times New Roman" w:hAnsi="Times New Roman"/>
          <w:lang w:eastAsia="en-US"/>
        </w:rPr>
      </w:pPr>
      <w:r w:rsidRPr="0036539A">
        <w:rPr>
          <w:rFonts w:ascii="Times New Roman" w:eastAsia="Times New Roman" w:hAnsi="Times New Roman"/>
          <w:lang w:eastAsia="en-US"/>
        </w:rPr>
        <w:t>References</w:t>
      </w:r>
    </w:p>
    <w:p w14:paraId="306A328E" w14:textId="70893BD5" w:rsidR="007D58F9" w:rsidRPr="00036D62" w:rsidRDefault="00AE245B" w:rsidP="00036D62">
      <w:pPr>
        <w:pStyle w:val="af4"/>
        <w:widowControl w:val="0"/>
        <w:numPr>
          <w:ilvl w:val="0"/>
          <w:numId w:val="11"/>
        </w:numPr>
        <w:autoSpaceDE w:val="0"/>
        <w:autoSpaceDN w:val="0"/>
        <w:adjustRightInd w:val="0"/>
        <w:spacing w:after="0" w:afterAutospacing="0" w:line="360" w:lineRule="auto"/>
        <w:ind w:leftChars="0"/>
        <w:jc w:val="left"/>
        <w:rPr>
          <w:sz w:val="20"/>
          <w:szCs w:val="20"/>
        </w:rPr>
      </w:pPr>
      <w:bookmarkStart w:id="2" w:name="_Ref109308746"/>
      <w:bookmarkStart w:id="3" w:name="_Ref117787543"/>
      <w:r w:rsidRPr="00FB2CC2">
        <w:rPr>
          <w:rFonts w:ascii="Times New Roman" w:eastAsia="Times New Roman" w:hAnsi="Times New Roman"/>
          <w:sz w:val="20"/>
          <w:szCs w:val="20"/>
        </w:rPr>
        <w:t>Chairman notes of 3GPP TSG-RAN WG2 meeting #1</w:t>
      </w:r>
      <w:r w:rsidR="00F54F90">
        <w:rPr>
          <w:rFonts w:ascii="Times New Roman" w:eastAsia="Times New Roman" w:hAnsi="Times New Roman"/>
          <w:sz w:val="20"/>
          <w:szCs w:val="20"/>
        </w:rPr>
        <w:t>22</w:t>
      </w:r>
      <w:r w:rsidRPr="00FB2CC2">
        <w:rPr>
          <w:rFonts w:ascii="Times New Roman" w:eastAsia="Times New Roman" w:hAnsi="Times New Roman"/>
          <w:sz w:val="20"/>
          <w:szCs w:val="20"/>
        </w:rPr>
        <w:t>.</w:t>
      </w:r>
      <w:bookmarkEnd w:id="2"/>
      <w:r w:rsidRPr="00FB2CC2">
        <w:rPr>
          <w:rFonts w:ascii="Times New Roman" w:eastAsia="Times New Roman" w:hAnsi="Times New Roman"/>
          <w:sz w:val="20"/>
          <w:szCs w:val="20"/>
        </w:rPr>
        <w:t xml:space="preserve"> </w:t>
      </w:r>
      <w:bookmarkEnd w:id="3"/>
    </w:p>
    <w:sectPr w:rsidR="007D58F9" w:rsidRPr="00036D62">
      <w:headerReference w:type="even" r:id="rId9"/>
      <w:footerReference w:type="default" r:id="rId1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E41E47" w14:textId="77777777" w:rsidR="00287563" w:rsidRDefault="00287563">
      <w:r>
        <w:separator/>
      </w:r>
    </w:p>
  </w:endnote>
  <w:endnote w:type="continuationSeparator" w:id="0">
    <w:p w14:paraId="790A14B1" w14:textId="77777777" w:rsidR="00287563" w:rsidRDefault="00287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楷体_GB2312">
    <w:altName w:val="楷体"/>
    <w:charset w:val="86"/>
    <w:family w:val="modern"/>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old">
    <w:altName w:val="Arial"/>
    <w:panose1 w:val="020B0704020202020204"/>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0"/>
    <w:family w:val="auto"/>
    <w:pitch w:val="default"/>
    <w:sig w:usb0="00000000" w:usb1="00000000" w:usb2="00000000"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D225D6" w14:textId="77777777" w:rsidR="00B92AE1" w:rsidRDefault="00B92AE1">
    <w:pPr>
      <w:pStyle w:val="aa"/>
      <w:jc w:val="right"/>
    </w:pPr>
    <w:r>
      <w:fldChar w:fldCharType="begin"/>
    </w:r>
    <w:r>
      <w:instrText xml:space="preserve"> PAGE   \* MERGEFORMAT </w:instrText>
    </w:r>
    <w:r>
      <w:fldChar w:fldCharType="separate"/>
    </w:r>
    <w:r w:rsidR="00371D1D">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B9FFD2" w14:textId="77777777" w:rsidR="00287563" w:rsidRDefault="00287563">
      <w:r>
        <w:separator/>
      </w:r>
    </w:p>
  </w:footnote>
  <w:footnote w:type="continuationSeparator" w:id="0">
    <w:p w14:paraId="199539CD" w14:textId="77777777" w:rsidR="00287563" w:rsidRDefault="002875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030BDD" w14:textId="77777777" w:rsidR="00B92AE1" w:rsidRDefault="00B92AE1"/>
  <w:p w14:paraId="41EB02E3" w14:textId="77777777" w:rsidR="00B92AE1" w:rsidRDefault="00B92AE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76F47"/>
    <w:multiLevelType w:val="multilevel"/>
    <w:tmpl w:val="3E94166A"/>
    <w:lvl w:ilvl="0">
      <w:start w:val="1"/>
      <w:numFmt w:val="decimal"/>
      <w:lvlText w:val="%1."/>
      <w:lvlJc w:val="left"/>
      <w:pPr>
        <w:ind w:left="425" w:hanging="425"/>
      </w:pPr>
      <w:rPr>
        <w:lang w:val="en-GB"/>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D5A5851"/>
    <w:multiLevelType w:val="hybridMultilevel"/>
    <w:tmpl w:val="DD92B490"/>
    <w:lvl w:ilvl="0" w:tplc="10090001">
      <w:start w:val="1"/>
      <w:numFmt w:val="bullet"/>
      <w:lvlText w:val="-"/>
      <w:lvlJc w:val="left"/>
      <w:pPr>
        <w:ind w:left="420" w:hanging="420"/>
      </w:pPr>
      <w:rPr>
        <w:rFonts w:ascii="楷体_GB2312" w:eastAsia="Times New Roman" w:hAnsi="楷体_GB2312" w:cs="楷体_GB2312"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1E5095C"/>
    <w:multiLevelType w:val="hybridMultilevel"/>
    <w:tmpl w:val="4A70400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283123E7"/>
    <w:multiLevelType w:val="multilevel"/>
    <w:tmpl w:val="283123E7"/>
    <w:lvl w:ilvl="0">
      <w:start w:val="1"/>
      <w:numFmt w:val="decimal"/>
      <w:pStyle w:val="a"/>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4" w15:restartNumberingAfterBreak="0">
    <w:nsid w:val="31CD34B6"/>
    <w:multiLevelType w:val="multilevel"/>
    <w:tmpl w:val="31CD34B6"/>
    <w:lvl w:ilvl="0">
      <w:start w:val="1"/>
      <w:numFmt w:val="bullet"/>
      <w:pStyle w:val="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26052AF"/>
    <w:multiLevelType w:val="multilevel"/>
    <w:tmpl w:val="326052AF"/>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7336882"/>
    <w:multiLevelType w:val="hybridMultilevel"/>
    <w:tmpl w:val="2A4ADCF2"/>
    <w:lvl w:ilvl="0" w:tplc="57CA5B48">
      <w:start w:val="5"/>
      <w:numFmt w:val="bullet"/>
      <w:lvlText w:val="Þ"/>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85157B"/>
    <w:multiLevelType w:val="hybridMultilevel"/>
    <w:tmpl w:val="8E445314"/>
    <w:lvl w:ilvl="0" w:tplc="1C0C63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7F6AFB"/>
    <w:multiLevelType w:val="multilevel"/>
    <w:tmpl w:val="57B08ED2"/>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927" w:hanging="360"/>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41B072C"/>
    <w:multiLevelType w:val="hybridMultilevel"/>
    <w:tmpl w:val="5D38C818"/>
    <w:lvl w:ilvl="0" w:tplc="7800387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2" w15:restartNumberingAfterBreak="0">
    <w:nsid w:val="562D3AA1"/>
    <w:multiLevelType w:val="hybridMultilevel"/>
    <w:tmpl w:val="60866A0E"/>
    <w:lvl w:ilvl="0" w:tplc="57CA5B48">
      <w:start w:val="5"/>
      <w:numFmt w:val="bullet"/>
      <w:lvlText w:val="Þ"/>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4195CA0"/>
    <w:multiLevelType w:val="multilevel"/>
    <w:tmpl w:val="64195CA0"/>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5831F96"/>
    <w:multiLevelType w:val="hybridMultilevel"/>
    <w:tmpl w:val="00CCE47C"/>
    <w:lvl w:ilvl="0" w:tplc="10090001">
      <w:start w:val="1"/>
      <w:numFmt w:val="bullet"/>
      <w:lvlText w:val="-"/>
      <w:lvlJc w:val="left"/>
      <w:pPr>
        <w:ind w:left="420" w:hanging="420"/>
      </w:pPr>
      <w:rPr>
        <w:rFonts w:ascii="楷体_GB2312" w:eastAsia="Times New Roman" w:hAnsi="楷体_GB2312" w:cs="楷体_GB2312"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6DA583A"/>
    <w:multiLevelType w:val="hybridMultilevel"/>
    <w:tmpl w:val="01AC851A"/>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3"/>
  </w:num>
  <w:num w:numId="3">
    <w:abstractNumId w:val="17"/>
  </w:num>
  <w:num w:numId="4">
    <w:abstractNumId w:val="11"/>
  </w:num>
  <w:num w:numId="5">
    <w:abstractNumId w:val="15"/>
  </w:num>
  <w:num w:numId="6">
    <w:abstractNumId w:val="13"/>
  </w:num>
  <w:num w:numId="7">
    <w:abstractNumId w:val="5"/>
  </w:num>
  <w:num w:numId="8">
    <w:abstractNumId w:val="10"/>
  </w:num>
  <w:num w:numId="9">
    <w:abstractNumId w:val="8"/>
  </w:num>
  <w:num w:numId="10">
    <w:abstractNumId w:val="0"/>
  </w:num>
  <w:num w:numId="11">
    <w:abstractNumId w:val="7"/>
  </w:num>
  <w:num w:numId="12">
    <w:abstractNumId w:val="12"/>
  </w:num>
  <w:num w:numId="13">
    <w:abstractNumId w:val="14"/>
  </w:num>
  <w:num w:numId="14">
    <w:abstractNumId w:val="1"/>
  </w:num>
  <w:num w:numId="15">
    <w:abstractNumId w:val="6"/>
  </w:num>
  <w:num w:numId="16">
    <w:abstractNumId w:val="16"/>
  </w:num>
  <w:num w:numId="17">
    <w:abstractNumId w:val="9"/>
  </w:num>
  <w:num w:numId="18">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387"/>
    <w:rsid w:val="9F7FF638"/>
    <w:rsid w:val="F3FEAF4A"/>
    <w:rsid w:val="FE7E760B"/>
    <w:rsid w:val="00000682"/>
    <w:rsid w:val="0000069E"/>
    <w:rsid w:val="00000748"/>
    <w:rsid w:val="000018DA"/>
    <w:rsid w:val="00002A68"/>
    <w:rsid w:val="00003061"/>
    <w:rsid w:val="00003368"/>
    <w:rsid w:val="0000392E"/>
    <w:rsid w:val="00004AAC"/>
    <w:rsid w:val="00010FF7"/>
    <w:rsid w:val="000114AB"/>
    <w:rsid w:val="000117D5"/>
    <w:rsid w:val="00012FA3"/>
    <w:rsid w:val="000131A2"/>
    <w:rsid w:val="0001361E"/>
    <w:rsid w:val="00013716"/>
    <w:rsid w:val="00013808"/>
    <w:rsid w:val="00013966"/>
    <w:rsid w:val="00013E9A"/>
    <w:rsid w:val="00014587"/>
    <w:rsid w:val="00015926"/>
    <w:rsid w:val="00015AFA"/>
    <w:rsid w:val="00015C81"/>
    <w:rsid w:val="00015FF5"/>
    <w:rsid w:val="000165EA"/>
    <w:rsid w:val="0001693D"/>
    <w:rsid w:val="00016962"/>
    <w:rsid w:val="00016B12"/>
    <w:rsid w:val="00016BC0"/>
    <w:rsid w:val="000170AE"/>
    <w:rsid w:val="00017112"/>
    <w:rsid w:val="0001760B"/>
    <w:rsid w:val="00017C54"/>
    <w:rsid w:val="00020624"/>
    <w:rsid w:val="0002077A"/>
    <w:rsid w:val="000213F9"/>
    <w:rsid w:val="000219FE"/>
    <w:rsid w:val="00021D2A"/>
    <w:rsid w:val="00021FC2"/>
    <w:rsid w:val="00022635"/>
    <w:rsid w:val="00022D03"/>
    <w:rsid w:val="00022EFF"/>
    <w:rsid w:val="000234EB"/>
    <w:rsid w:val="000241C4"/>
    <w:rsid w:val="00025726"/>
    <w:rsid w:val="000257A4"/>
    <w:rsid w:val="00026000"/>
    <w:rsid w:val="00026D40"/>
    <w:rsid w:val="00026FE8"/>
    <w:rsid w:val="0002710C"/>
    <w:rsid w:val="00027452"/>
    <w:rsid w:val="000301EE"/>
    <w:rsid w:val="00031014"/>
    <w:rsid w:val="000310E3"/>
    <w:rsid w:val="000312B3"/>
    <w:rsid w:val="00031309"/>
    <w:rsid w:val="00032A4F"/>
    <w:rsid w:val="00033D91"/>
    <w:rsid w:val="00033DA0"/>
    <w:rsid w:val="00033E33"/>
    <w:rsid w:val="00034186"/>
    <w:rsid w:val="000342F0"/>
    <w:rsid w:val="00034358"/>
    <w:rsid w:val="000343F1"/>
    <w:rsid w:val="00034786"/>
    <w:rsid w:val="00034DCC"/>
    <w:rsid w:val="0003599E"/>
    <w:rsid w:val="00036903"/>
    <w:rsid w:val="00036D62"/>
    <w:rsid w:val="0003704E"/>
    <w:rsid w:val="00037675"/>
    <w:rsid w:val="00037787"/>
    <w:rsid w:val="00037A9E"/>
    <w:rsid w:val="00037E49"/>
    <w:rsid w:val="00040732"/>
    <w:rsid w:val="000407CE"/>
    <w:rsid w:val="000411F6"/>
    <w:rsid w:val="0004189C"/>
    <w:rsid w:val="00041C96"/>
    <w:rsid w:val="000420C1"/>
    <w:rsid w:val="000420C7"/>
    <w:rsid w:val="00042152"/>
    <w:rsid w:val="0004331A"/>
    <w:rsid w:val="00043D06"/>
    <w:rsid w:val="00043EF4"/>
    <w:rsid w:val="00044289"/>
    <w:rsid w:val="00044536"/>
    <w:rsid w:val="000450F0"/>
    <w:rsid w:val="0004520F"/>
    <w:rsid w:val="00045469"/>
    <w:rsid w:val="00045A31"/>
    <w:rsid w:val="00045B44"/>
    <w:rsid w:val="00045D7F"/>
    <w:rsid w:val="00045E9C"/>
    <w:rsid w:val="000464B7"/>
    <w:rsid w:val="0004706C"/>
    <w:rsid w:val="000472A9"/>
    <w:rsid w:val="00047773"/>
    <w:rsid w:val="00050381"/>
    <w:rsid w:val="0005130B"/>
    <w:rsid w:val="000518A9"/>
    <w:rsid w:val="00051C36"/>
    <w:rsid w:val="0005221C"/>
    <w:rsid w:val="000525A1"/>
    <w:rsid w:val="0005273E"/>
    <w:rsid w:val="00052823"/>
    <w:rsid w:val="00053003"/>
    <w:rsid w:val="00053AF8"/>
    <w:rsid w:val="00053D84"/>
    <w:rsid w:val="0005413B"/>
    <w:rsid w:val="00054FD8"/>
    <w:rsid w:val="00056809"/>
    <w:rsid w:val="00057009"/>
    <w:rsid w:val="00057251"/>
    <w:rsid w:val="000575F9"/>
    <w:rsid w:val="00057D20"/>
    <w:rsid w:val="00057F08"/>
    <w:rsid w:val="000600AF"/>
    <w:rsid w:val="00061DFF"/>
    <w:rsid w:val="0006261D"/>
    <w:rsid w:val="00062C9D"/>
    <w:rsid w:val="00064A6E"/>
    <w:rsid w:val="00064A7A"/>
    <w:rsid w:val="00064D9C"/>
    <w:rsid w:val="000650E9"/>
    <w:rsid w:val="00065A74"/>
    <w:rsid w:val="000664CC"/>
    <w:rsid w:val="00067DF2"/>
    <w:rsid w:val="00067FD8"/>
    <w:rsid w:val="00070619"/>
    <w:rsid w:val="0007062E"/>
    <w:rsid w:val="000714CC"/>
    <w:rsid w:val="00072330"/>
    <w:rsid w:val="00072BE7"/>
    <w:rsid w:val="00072C3A"/>
    <w:rsid w:val="000731CF"/>
    <w:rsid w:val="00074554"/>
    <w:rsid w:val="0007480E"/>
    <w:rsid w:val="00076029"/>
    <w:rsid w:val="00076FF6"/>
    <w:rsid w:val="000772C8"/>
    <w:rsid w:val="000773EA"/>
    <w:rsid w:val="00077FF7"/>
    <w:rsid w:val="00080E74"/>
    <w:rsid w:val="00082852"/>
    <w:rsid w:val="00082974"/>
    <w:rsid w:val="00082F26"/>
    <w:rsid w:val="00082FEF"/>
    <w:rsid w:val="00083D36"/>
    <w:rsid w:val="00083D96"/>
    <w:rsid w:val="000840F8"/>
    <w:rsid w:val="00084CF0"/>
    <w:rsid w:val="00084F24"/>
    <w:rsid w:val="00086192"/>
    <w:rsid w:val="00086533"/>
    <w:rsid w:val="000875EB"/>
    <w:rsid w:val="0008778A"/>
    <w:rsid w:val="000878B6"/>
    <w:rsid w:val="0009004E"/>
    <w:rsid w:val="00090352"/>
    <w:rsid w:val="00090DB3"/>
    <w:rsid w:val="000913DC"/>
    <w:rsid w:val="0009142A"/>
    <w:rsid w:val="00091A13"/>
    <w:rsid w:val="00091CEA"/>
    <w:rsid w:val="0009268C"/>
    <w:rsid w:val="00092940"/>
    <w:rsid w:val="00092A49"/>
    <w:rsid w:val="00093314"/>
    <w:rsid w:val="000935F9"/>
    <w:rsid w:val="00093AAA"/>
    <w:rsid w:val="00093FA5"/>
    <w:rsid w:val="00094211"/>
    <w:rsid w:val="0009444F"/>
    <w:rsid w:val="00094FEC"/>
    <w:rsid w:val="00095D2D"/>
    <w:rsid w:val="000963CF"/>
    <w:rsid w:val="0009640D"/>
    <w:rsid w:val="00096449"/>
    <w:rsid w:val="00096C3F"/>
    <w:rsid w:val="00096EA2"/>
    <w:rsid w:val="00097126"/>
    <w:rsid w:val="000973DF"/>
    <w:rsid w:val="000A08AB"/>
    <w:rsid w:val="000A0965"/>
    <w:rsid w:val="000A10F9"/>
    <w:rsid w:val="000A1216"/>
    <w:rsid w:val="000A1621"/>
    <w:rsid w:val="000A1DE4"/>
    <w:rsid w:val="000A1E02"/>
    <w:rsid w:val="000A2228"/>
    <w:rsid w:val="000A3B9D"/>
    <w:rsid w:val="000A3ECB"/>
    <w:rsid w:val="000A501A"/>
    <w:rsid w:val="000A5FD1"/>
    <w:rsid w:val="000A60BC"/>
    <w:rsid w:val="000B03F9"/>
    <w:rsid w:val="000B1157"/>
    <w:rsid w:val="000B14D2"/>
    <w:rsid w:val="000B1C53"/>
    <w:rsid w:val="000B1E5F"/>
    <w:rsid w:val="000B253E"/>
    <w:rsid w:val="000B2593"/>
    <w:rsid w:val="000B2856"/>
    <w:rsid w:val="000B2AA7"/>
    <w:rsid w:val="000B2C41"/>
    <w:rsid w:val="000B2EAC"/>
    <w:rsid w:val="000B3180"/>
    <w:rsid w:val="000B336D"/>
    <w:rsid w:val="000B3A08"/>
    <w:rsid w:val="000B3B5C"/>
    <w:rsid w:val="000B3DB5"/>
    <w:rsid w:val="000B3F88"/>
    <w:rsid w:val="000B450F"/>
    <w:rsid w:val="000B492A"/>
    <w:rsid w:val="000B5511"/>
    <w:rsid w:val="000B5863"/>
    <w:rsid w:val="000B5874"/>
    <w:rsid w:val="000B58ED"/>
    <w:rsid w:val="000B5E22"/>
    <w:rsid w:val="000B6522"/>
    <w:rsid w:val="000B6553"/>
    <w:rsid w:val="000B6B62"/>
    <w:rsid w:val="000B744A"/>
    <w:rsid w:val="000B7581"/>
    <w:rsid w:val="000C0457"/>
    <w:rsid w:val="000C2735"/>
    <w:rsid w:val="000C2BEA"/>
    <w:rsid w:val="000C334A"/>
    <w:rsid w:val="000C40B5"/>
    <w:rsid w:val="000C44BE"/>
    <w:rsid w:val="000C44DB"/>
    <w:rsid w:val="000C4935"/>
    <w:rsid w:val="000C4FEC"/>
    <w:rsid w:val="000C52BE"/>
    <w:rsid w:val="000C5AAE"/>
    <w:rsid w:val="000C682E"/>
    <w:rsid w:val="000C6DD9"/>
    <w:rsid w:val="000D1EE4"/>
    <w:rsid w:val="000D25D8"/>
    <w:rsid w:val="000D2634"/>
    <w:rsid w:val="000D3469"/>
    <w:rsid w:val="000D3724"/>
    <w:rsid w:val="000D3937"/>
    <w:rsid w:val="000D4025"/>
    <w:rsid w:val="000D4D35"/>
    <w:rsid w:val="000D5402"/>
    <w:rsid w:val="000D54AA"/>
    <w:rsid w:val="000D5EC5"/>
    <w:rsid w:val="000D6934"/>
    <w:rsid w:val="000D6ED8"/>
    <w:rsid w:val="000D7835"/>
    <w:rsid w:val="000D7E59"/>
    <w:rsid w:val="000D7EDC"/>
    <w:rsid w:val="000E01C2"/>
    <w:rsid w:val="000E0F43"/>
    <w:rsid w:val="000E1047"/>
    <w:rsid w:val="000E1384"/>
    <w:rsid w:val="000E1761"/>
    <w:rsid w:val="000E1AD3"/>
    <w:rsid w:val="000E1C6F"/>
    <w:rsid w:val="000E2835"/>
    <w:rsid w:val="000E2B1E"/>
    <w:rsid w:val="000E2D60"/>
    <w:rsid w:val="000E47DB"/>
    <w:rsid w:val="000E4882"/>
    <w:rsid w:val="000E4D56"/>
    <w:rsid w:val="000E5308"/>
    <w:rsid w:val="000E56E0"/>
    <w:rsid w:val="000E5E98"/>
    <w:rsid w:val="000E6B1D"/>
    <w:rsid w:val="000E6FD6"/>
    <w:rsid w:val="000E7013"/>
    <w:rsid w:val="000E79C0"/>
    <w:rsid w:val="000E7C2C"/>
    <w:rsid w:val="000F00AA"/>
    <w:rsid w:val="000F01D1"/>
    <w:rsid w:val="000F0347"/>
    <w:rsid w:val="000F251F"/>
    <w:rsid w:val="000F32C2"/>
    <w:rsid w:val="000F34F3"/>
    <w:rsid w:val="000F3C64"/>
    <w:rsid w:val="000F3E4E"/>
    <w:rsid w:val="000F3FE1"/>
    <w:rsid w:val="000F451E"/>
    <w:rsid w:val="000F4705"/>
    <w:rsid w:val="000F4757"/>
    <w:rsid w:val="000F47AE"/>
    <w:rsid w:val="000F5E03"/>
    <w:rsid w:val="000F6B6A"/>
    <w:rsid w:val="000F780F"/>
    <w:rsid w:val="000F7D4F"/>
    <w:rsid w:val="001001CB"/>
    <w:rsid w:val="00100B30"/>
    <w:rsid w:val="001019A8"/>
    <w:rsid w:val="001019D9"/>
    <w:rsid w:val="00102953"/>
    <w:rsid w:val="0010320D"/>
    <w:rsid w:val="0010475C"/>
    <w:rsid w:val="00104B15"/>
    <w:rsid w:val="0010552E"/>
    <w:rsid w:val="00105C70"/>
    <w:rsid w:val="00106EE4"/>
    <w:rsid w:val="00107282"/>
    <w:rsid w:val="00110142"/>
    <w:rsid w:val="001101B1"/>
    <w:rsid w:val="00110A2F"/>
    <w:rsid w:val="00110FD5"/>
    <w:rsid w:val="0011179D"/>
    <w:rsid w:val="00111EA3"/>
    <w:rsid w:val="00111FD0"/>
    <w:rsid w:val="00112352"/>
    <w:rsid w:val="00112672"/>
    <w:rsid w:val="00112FA8"/>
    <w:rsid w:val="001134BC"/>
    <w:rsid w:val="0011352E"/>
    <w:rsid w:val="001137EA"/>
    <w:rsid w:val="00113921"/>
    <w:rsid w:val="00113BF7"/>
    <w:rsid w:val="0011476B"/>
    <w:rsid w:val="001152F5"/>
    <w:rsid w:val="0011643C"/>
    <w:rsid w:val="00116959"/>
    <w:rsid w:val="00120E02"/>
    <w:rsid w:val="00121206"/>
    <w:rsid w:val="00121310"/>
    <w:rsid w:val="00121691"/>
    <w:rsid w:val="00121A62"/>
    <w:rsid w:val="00122339"/>
    <w:rsid w:val="00122AE4"/>
    <w:rsid w:val="00122FB2"/>
    <w:rsid w:val="001230C2"/>
    <w:rsid w:val="00123FD9"/>
    <w:rsid w:val="00124573"/>
    <w:rsid w:val="00124829"/>
    <w:rsid w:val="001250E0"/>
    <w:rsid w:val="00125323"/>
    <w:rsid w:val="0012544B"/>
    <w:rsid w:val="00125CA8"/>
    <w:rsid w:val="001262E3"/>
    <w:rsid w:val="001268F6"/>
    <w:rsid w:val="00126D96"/>
    <w:rsid w:val="00127E9A"/>
    <w:rsid w:val="00130178"/>
    <w:rsid w:val="001310ED"/>
    <w:rsid w:val="001319C3"/>
    <w:rsid w:val="001319E9"/>
    <w:rsid w:val="001334CF"/>
    <w:rsid w:val="00133A96"/>
    <w:rsid w:val="00133FA3"/>
    <w:rsid w:val="00134396"/>
    <w:rsid w:val="0013440B"/>
    <w:rsid w:val="00134EA4"/>
    <w:rsid w:val="0013595C"/>
    <w:rsid w:val="00135BBE"/>
    <w:rsid w:val="00135D79"/>
    <w:rsid w:val="00135F36"/>
    <w:rsid w:val="001360CD"/>
    <w:rsid w:val="0013637E"/>
    <w:rsid w:val="00137269"/>
    <w:rsid w:val="00137A6A"/>
    <w:rsid w:val="001400E0"/>
    <w:rsid w:val="00140A69"/>
    <w:rsid w:val="00142371"/>
    <w:rsid w:val="00142917"/>
    <w:rsid w:val="00143206"/>
    <w:rsid w:val="001442DE"/>
    <w:rsid w:val="0014512A"/>
    <w:rsid w:val="001456DB"/>
    <w:rsid w:val="001469BB"/>
    <w:rsid w:val="00146BB6"/>
    <w:rsid w:val="00147772"/>
    <w:rsid w:val="00147B18"/>
    <w:rsid w:val="001501F6"/>
    <w:rsid w:val="0015042B"/>
    <w:rsid w:val="00150856"/>
    <w:rsid w:val="00151577"/>
    <w:rsid w:val="0015159A"/>
    <w:rsid w:val="00151930"/>
    <w:rsid w:val="00151FAA"/>
    <w:rsid w:val="00152C4D"/>
    <w:rsid w:val="00152CF0"/>
    <w:rsid w:val="00152CFC"/>
    <w:rsid w:val="00152E99"/>
    <w:rsid w:val="00153B92"/>
    <w:rsid w:val="00154C6F"/>
    <w:rsid w:val="00155959"/>
    <w:rsid w:val="00155D3A"/>
    <w:rsid w:val="0015687E"/>
    <w:rsid w:val="001576AC"/>
    <w:rsid w:val="00157D2F"/>
    <w:rsid w:val="00160044"/>
    <w:rsid w:val="001609FE"/>
    <w:rsid w:val="00160EDC"/>
    <w:rsid w:val="00160EDF"/>
    <w:rsid w:val="00162146"/>
    <w:rsid w:val="00162E06"/>
    <w:rsid w:val="0016327B"/>
    <w:rsid w:val="001633E2"/>
    <w:rsid w:val="00164CE2"/>
    <w:rsid w:val="00165B54"/>
    <w:rsid w:val="00165F27"/>
    <w:rsid w:val="0016618C"/>
    <w:rsid w:val="001662C6"/>
    <w:rsid w:val="0016632F"/>
    <w:rsid w:val="0016636B"/>
    <w:rsid w:val="001665AE"/>
    <w:rsid w:val="00170015"/>
    <w:rsid w:val="00170185"/>
    <w:rsid w:val="001708BE"/>
    <w:rsid w:val="00170A6E"/>
    <w:rsid w:val="00170CF0"/>
    <w:rsid w:val="001713B4"/>
    <w:rsid w:val="00172032"/>
    <w:rsid w:val="00172C8D"/>
    <w:rsid w:val="00173513"/>
    <w:rsid w:val="001735C6"/>
    <w:rsid w:val="00174262"/>
    <w:rsid w:val="001742B4"/>
    <w:rsid w:val="00174C9B"/>
    <w:rsid w:val="00174E92"/>
    <w:rsid w:val="00174F14"/>
    <w:rsid w:val="0017555C"/>
    <w:rsid w:val="00176C01"/>
    <w:rsid w:val="0018224F"/>
    <w:rsid w:val="0018308A"/>
    <w:rsid w:val="00183307"/>
    <w:rsid w:val="001837F3"/>
    <w:rsid w:val="00184029"/>
    <w:rsid w:val="00184B45"/>
    <w:rsid w:val="00185BC2"/>
    <w:rsid w:val="001865B1"/>
    <w:rsid w:val="0019074B"/>
    <w:rsid w:val="00190A6B"/>
    <w:rsid w:val="00190E8C"/>
    <w:rsid w:val="00191754"/>
    <w:rsid w:val="00191CD2"/>
    <w:rsid w:val="00191FB0"/>
    <w:rsid w:val="00193815"/>
    <w:rsid w:val="00193D36"/>
    <w:rsid w:val="00194379"/>
    <w:rsid w:val="00194DF4"/>
    <w:rsid w:val="00195073"/>
    <w:rsid w:val="001951C4"/>
    <w:rsid w:val="0019520A"/>
    <w:rsid w:val="00195757"/>
    <w:rsid w:val="00195E20"/>
    <w:rsid w:val="001972C4"/>
    <w:rsid w:val="00197EF4"/>
    <w:rsid w:val="001A014C"/>
    <w:rsid w:val="001A0248"/>
    <w:rsid w:val="001A1A94"/>
    <w:rsid w:val="001A25E8"/>
    <w:rsid w:val="001A28C9"/>
    <w:rsid w:val="001A29D7"/>
    <w:rsid w:val="001A31DA"/>
    <w:rsid w:val="001A35F8"/>
    <w:rsid w:val="001A3BC4"/>
    <w:rsid w:val="001A4AF8"/>
    <w:rsid w:val="001A5DEC"/>
    <w:rsid w:val="001A6025"/>
    <w:rsid w:val="001A63C1"/>
    <w:rsid w:val="001A65DA"/>
    <w:rsid w:val="001A6626"/>
    <w:rsid w:val="001A68B7"/>
    <w:rsid w:val="001A6B4B"/>
    <w:rsid w:val="001A74AF"/>
    <w:rsid w:val="001A757A"/>
    <w:rsid w:val="001A7E41"/>
    <w:rsid w:val="001B083C"/>
    <w:rsid w:val="001B2CA4"/>
    <w:rsid w:val="001B30FE"/>
    <w:rsid w:val="001B33D6"/>
    <w:rsid w:val="001B34A6"/>
    <w:rsid w:val="001B3A03"/>
    <w:rsid w:val="001B3D5B"/>
    <w:rsid w:val="001B3FB2"/>
    <w:rsid w:val="001B45BF"/>
    <w:rsid w:val="001B4BE5"/>
    <w:rsid w:val="001B5687"/>
    <w:rsid w:val="001B5CE1"/>
    <w:rsid w:val="001B5D18"/>
    <w:rsid w:val="001B601B"/>
    <w:rsid w:val="001B61AC"/>
    <w:rsid w:val="001B6F86"/>
    <w:rsid w:val="001B77F2"/>
    <w:rsid w:val="001B7C4D"/>
    <w:rsid w:val="001C05DA"/>
    <w:rsid w:val="001C0A37"/>
    <w:rsid w:val="001C0A8D"/>
    <w:rsid w:val="001C1B45"/>
    <w:rsid w:val="001C1CDB"/>
    <w:rsid w:val="001C1D4B"/>
    <w:rsid w:val="001C1FE4"/>
    <w:rsid w:val="001C23FF"/>
    <w:rsid w:val="001C2E83"/>
    <w:rsid w:val="001C3DDA"/>
    <w:rsid w:val="001C423A"/>
    <w:rsid w:val="001C55EE"/>
    <w:rsid w:val="001C5846"/>
    <w:rsid w:val="001C6C46"/>
    <w:rsid w:val="001C72E9"/>
    <w:rsid w:val="001C7376"/>
    <w:rsid w:val="001C74CD"/>
    <w:rsid w:val="001C77FE"/>
    <w:rsid w:val="001C7B2D"/>
    <w:rsid w:val="001D0328"/>
    <w:rsid w:val="001D134B"/>
    <w:rsid w:val="001D146D"/>
    <w:rsid w:val="001D178C"/>
    <w:rsid w:val="001D1AC4"/>
    <w:rsid w:val="001D2F6D"/>
    <w:rsid w:val="001D351B"/>
    <w:rsid w:val="001D4279"/>
    <w:rsid w:val="001D4848"/>
    <w:rsid w:val="001D487A"/>
    <w:rsid w:val="001D5560"/>
    <w:rsid w:val="001D5B7F"/>
    <w:rsid w:val="001D5C98"/>
    <w:rsid w:val="001D62C2"/>
    <w:rsid w:val="001D722B"/>
    <w:rsid w:val="001D74E0"/>
    <w:rsid w:val="001D78EB"/>
    <w:rsid w:val="001D7FE6"/>
    <w:rsid w:val="001E0869"/>
    <w:rsid w:val="001E08FD"/>
    <w:rsid w:val="001E2566"/>
    <w:rsid w:val="001E2F66"/>
    <w:rsid w:val="001E31B2"/>
    <w:rsid w:val="001E4183"/>
    <w:rsid w:val="001E4974"/>
    <w:rsid w:val="001E499B"/>
    <w:rsid w:val="001E5A8F"/>
    <w:rsid w:val="001E5CE7"/>
    <w:rsid w:val="001E632D"/>
    <w:rsid w:val="001E6FC3"/>
    <w:rsid w:val="001E7134"/>
    <w:rsid w:val="001E72EA"/>
    <w:rsid w:val="001E7476"/>
    <w:rsid w:val="001E7F2E"/>
    <w:rsid w:val="001F152F"/>
    <w:rsid w:val="001F169D"/>
    <w:rsid w:val="001F1914"/>
    <w:rsid w:val="001F1980"/>
    <w:rsid w:val="001F19F6"/>
    <w:rsid w:val="001F1E5C"/>
    <w:rsid w:val="001F29A6"/>
    <w:rsid w:val="001F29BD"/>
    <w:rsid w:val="001F31F0"/>
    <w:rsid w:val="001F3438"/>
    <w:rsid w:val="001F3D22"/>
    <w:rsid w:val="001F419A"/>
    <w:rsid w:val="001F4EFB"/>
    <w:rsid w:val="001F5E69"/>
    <w:rsid w:val="001F6003"/>
    <w:rsid w:val="001F6187"/>
    <w:rsid w:val="001F6251"/>
    <w:rsid w:val="001F6B94"/>
    <w:rsid w:val="001F6FEF"/>
    <w:rsid w:val="002002CC"/>
    <w:rsid w:val="0020139A"/>
    <w:rsid w:val="002019C2"/>
    <w:rsid w:val="002030D2"/>
    <w:rsid w:val="0020347F"/>
    <w:rsid w:val="00203774"/>
    <w:rsid w:val="00203D64"/>
    <w:rsid w:val="00204631"/>
    <w:rsid w:val="0020468E"/>
    <w:rsid w:val="00204A09"/>
    <w:rsid w:val="00206304"/>
    <w:rsid w:val="0020747C"/>
    <w:rsid w:val="002075CB"/>
    <w:rsid w:val="00207C8C"/>
    <w:rsid w:val="00207D40"/>
    <w:rsid w:val="0021074E"/>
    <w:rsid w:val="00210B75"/>
    <w:rsid w:val="00210D29"/>
    <w:rsid w:val="002110C5"/>
    <w:rsid w:val="002116CA"/>
    <w:rsid w:val="00212070"/>
    <w:rsid w:val="002128BE"/>
    <w:rsid w:val="00212D31"/>
    <w:rsid w:val="002133A1"/>
    <w:rsid w:val="002142F8"/>
    <w:rsid w:val="00214B8A"/>
    <w:rsid w:val="0021553F"/>
    <w:rsid w:val="00215758"/>
    <w:rsid w:val="00215C39"/>
    <w:rsid w:val="00216159"/>
    <w:rsid w:val="00216583"/>
    <w:rsid w:val="00216A30"/>
    <w:rsid w:val="00216D7C"/>
    <w:rsid w:val="00217BB1"/>
    <w:rsid w:val="002200E1"/>
    <w:rsid w:val="002210E1"/>
    <w:rsid w:val="002213EB"/>
    <w:rsid w:val="002215E4"/>
    <w:rsid w:val="00222359"/>
    <w:rsid w:val="00222A72"/>
    <w:rsid w:val="0022303A"/>
    <w:rsid w:val="00223684"/>
    <w:rsid w:val="00223D18"/>
    <w:rsid w:val="00224F0F"/>
    <w:rsid w:val="00225432"/>
    <w:rsid w:val="00226398"/>
    <w:rsid w:val="00226B5E"/>
    <w:rsid w:val="00226F0E"/>
    <w:rsid w:val="002300B2"/>
    <w:rsid w:val="002302F7"/>
    <w:rsid w:val="002312D8"/>
    <w:rsid w:val="0023147E"/>
    <w:rsid w:val="00231F74"/>
    <w:rsid w:val="002320BC"/>
    <w:rsid w:val="00232E9B"/>
    <w:rsid w:val="00233156"/>
    <w:rsid w:val="00233732"/>
    <w:rsid w:val="0023389C"/>
    <w:rsid w:val="00234433"/>
    <w:rsid w:val="00235B3C"/>
    <w:rsid w:val="00235B53"/>
    <w:rsid w:val="00235F12"/>
    <w:rsid w:val="0023602C"/>
    <w:rsid w:val="00237857"/>
    <w:rsid w:val="002378FE"/>
    <w:rsid w:val="00237AF1"/>
    <w:rsid w:val="002403AF"/>
    <w:rsid w:val="0024040E"/>
    <w:rsid w:val="002408AC"/>
    <w:rsid w:val="00240BDC"/>
    <w:rsid w:val="00240DA3"/>
    <w:rsid w:val="00242430"/>
    <w:rsid w:val="00242A87"/>
    <w:rsid w:val="002436AA"/>
    <w:rsid w:val="0024397D"/>
    <w:rsid w:val="00243E56"/>
    <w:rsid w:val="00243F53"/>
    <w:rsid w:val="002443F1"/>
    <w:rsid w:val="002445A1"/>
    <w:rsid w:val="002445EF"/>
    <w:rsid w:val="00244B22"/>
    <w:rsid w:val="0024503F"/>
    <w:rsid w:val="0024522E"/>
    <w:rsid w:val="00245463"/>
    <w:rsid w:val="00245EA1"/>
    <w:rsid w:val="002478A8"/>
    <w:rsid w:val="00250EAC"/>
    <w:rsid w:val="00251A80"/>
    <w:rsid w:val="00252412"/>
    <w:rsid w:val="002524BB"/>
    <w:rsid w:val="00252ADD"/>
    <w:rsid w:val="00252F79"/>
    <w:rsid w:val="002538F3"/>
    <w:rsid w:val="00253EE4"/>
    <w:rsid w:val="00254673"/>
    <w:rsid w:val="0025483C"/>
    <w:rsid w:val="00255213"/>
    <w:rsid w:val="00255D5F"/>
    <w:rsid w:val="00255F88"/>
    <w:rsid w:val="00256C99"/>
    <w:rsid w:val="00257F0E"/>
    <w:rsid w:val="002600F1"/>
    <w:rsid w:val="00260B85"/>
    <w:rsid w:val="00261813"/>
    <w:rsid w:val="00261F3D"/>
    <w:rsid w:val="00262A16"/>
    <w:rsid w:val="00262AC7"/>
    <w:rsid w:val="00262BBA"/>
    <w:rsid w:val="002636CD"/>
    <w:rsid w:val="00263A6A"/>
    <w:rsid w:val="00264682"/>
    <w:rsid w:val="0026475A"/>
    <w:rsid w:val="00264AC4"/>
    <w:rsid w:val="00264F2E"/>
    <w:rsid w:val="002650D2"/>
    <w:rsid w:val="00265481"/>
    <w:rsid w:val="002663BB"/>
    <w:rsid w:val="0026665C"/>
    <w:rsid w:val="00266C11"/>
    <w:rsid w:val="00266C85"/>
    <w:rsid w:val="00267FA3"/>
    <w:rsid w:val="002706C5"/>
    <w:rsid w:val="002714BE"/>
    <w:rsid w:val="00271C40"/>
    <w:rsid w:val="00271E72"/>
    <w:rsid w:val="00272FA2"/>
    <w:rsid w:val="00274404"/>
    <w:rsid w:val="00274A8C"/>
    <w:rsid w:val="00275293"/>
    <w:rsid w:val="00275336"/>
    <w:rsid w:val="00276678"/>
    <w:rsid w:val="00277919"/>
    <w:rsid w:val="00277F7C"/>
    <w:rsid w:val="002805D7"/>
    <w:rsid w:val="00280A09"/>
    <w:rsid w:val="00280EEC"/>
    <w:rsid w:val="00281DCC"/>
    <w:rsid w:val="00281F35"/>
    <w:rsid w:val="00282F88"/>
    <w:rsid w:val="00283582"/>
    <w:rsid w:val="00283B47"/>
    <w:rsid w:val="0028454B"/>
    <w:rsid w:val="002846CF"/>
    <w:rsid w:val="00284A1B"/>
    <w:rsid w:val="00285AA4"/>
    <w:rsid w:val="00285C25"/>
    <w:rsid w:val="00285D6C"/>
    <w:rsid w:val="002861B2"/>
    <w:rsid w:val="00286EAC"/>
    <w:rsid w:val="002873C7"/>
    <w:rsid w:val="00287563"/>
    <w:rsid w:val="00287692"/>
    <w:rsid w:val="00287D87"/>
    <w:rsid w:val="00290102"/>
    <w:rsid w:val="0029075B"/>
    <w:rsid w:val="002908D4"/>
    <w:rsid w:val="002908DA"/>
    <w:rsid w:val="00292C31"/>
    <w:rsid w:val="00293EB0"/>
    <w:rsid w:val="0029489C"/>
    <w:rsid w:val="00294AF0"/>
    <w:rsid w:val="00295320"/>
    <w:rsid w:val="00295474"/>
    <w:rsid w:val="002958C3"/>
    <w:rsid w:val="0029760D"/>
    <w:rsid w:val="00297AFF"/>
    <w:rsid w:val="002A0C69"/>
    <w:rsid w:val="002A0DC7"/>
    <w:rsid w:val="002A0F74"/>
    <w:rsid w:val="002A12CC"/>
    <w:rsid w:val="002A1543"/>
    <w:rsid w:val="002A29B3"/>
    <w:rsid w:val="002A3286"/>
    <w:rsid w:val="002A4EA9"/>
    <w:rsid w:val="002A4EEB"/>
    <w:rsid w:val="002A5AC0"/>
    <w:rsid w:val="002A6600"/>
    <w:rsid w:val="002A686A"/>
    <w:rsid w:val="002A6FF0"/>
    <w:rsid w:val="002A7C61"/>
    <w:rsid w:val="002B0541"/>
    <w:rsid w:val="002B0D01"/>
    <w:rsid w:val="002B121E"/>
    <w:rsid w:val="002B1C85"/>
    <w:rsid w:val="002B1CAF"/>
    <w:rsid w:val="002B1DDB"/>
    <w:rsid w:val="002B2576"/>
    <w:rsid w:val="002B25C8"/>
    <w:rsid w:val="002B261F"/>
    <w:rsid w:val="002B2D8E"/>
    <w:rsid w:val="002B33E7"/>
    <w:rsid w:val="002B3E28"/>
    <w:rsid w:val="002B422C"/>
    <w:rsid w:val="002B47AF"/>
    <w:rsid w:val="002B6E30"/>
    <w:rsid w:val="002B75B4"/>
    <w:rsid w:val="002B75E2"/>
    <w:rsid w:val="002B7A5D"/>
    <w:rsid w:val="002C2576"/>
    <w:rsid w:val="002C2587"/>
    <w:rsid w:val="002C2782"/>
    <w:rsid w:val="002C34CC"/>
    <w:rsid w:val="002C378D"/>
    <w:rsid w:val="002C3A4E"/>
    <w:rsid w:val="002C59C9"/>
    <w:rsid w:val="002C64C2"/>
    <w:rsid w:val="002C6A5C"/>
    <w:rsid w:val="002C715D"/>
    <w:rsid w:val="002C72E3"/>
    <w:rsid w:val="002D0592"/>
    <w:rsid w:val="002D0902"/>
    <w:rsid w:val="002D0B02"/>
    <w:rsid w:val="002D0DE1"/>
    <w:rsid w:val="002D12E8"/>
    <w:rsid w:val="002D1764"/>
    <w:rsid w:val="002D1BBA"/>
    <w:rsid w:val="002D1D8A"/>
    <w:rsid w:val="002D357E"/>
    <w:rsid w:val="002D3F09"/>
    <w:rsid w:val="002D4123"/>
    <w:rsid w:val="002D4507"/>
    <w:rsid w:val="002D5C47"/>
    <w:rsid w:val="002D5D6C"/>
    <w:rsid w:val="002D5D7C"/>
    <w:rsid w:val="002D5DD6"/>
    <w:rsid w:val="002D6AD8"/>
    <w:rsid w:val="002D78B9"/>
    <w:rsid w:val="002D7A41"/>
    <w:rsid w:val="002E0186"/>
    <w:rsid w:val="002E01F6"/>
    <w:rsid w:val="002E0669"/>
    <w:rsid w:val="002E1524"/>
    <w:rsid w:val="002E24C0"/>
    <w:rsid w:val="002E34AD"/>
    <w:rsid w:val="002E38C0"/>
    <w:rsid w:val="002E3B28"/>
    <w:rsid w:val="002E3CE4"/>
    <w:rsid w:val="002E421D"/>
    <w:rsid w:val="002E4BCA"/>
    <w:rsid w:val="002E555E"/>
    <w:rsid w:val="002E5897"/>
    <w:rsid w:val="002E597E"/>
    <w:rsid w:val="002E5E2A"/>
    <w:rsid w:val="002E60CB"/>
    <w:rsid w:val="002F023E"/>
    <w:rsid w:val="002F045E"/>
    <w:rsid w:val="002F13E5"/>
    <w:rsid w:val="002F1455"/>
    <w:rsid w:val="002F2197"/>
    <w:rsid w:val="002F3C1C"/>
    <w:rsid w:val="002F467A"/>
    <w:rsid w:val="002F4BBF"/>
    <w:rsid w:val="002F50E3"/>
    <w:rsid w:val="002F5867"/>
    <w:rsid w:val="002F612D"/>
    <w:rsid w:val="002F689E"/>
    <w:rsid w:val="002F69E7"/>
    <w:rsid w:val="002F76FE"/>
    <w:rsid w:val="003002A1"/>
    <w:rsid w:val="003002A8"/>
    <w:rsid w:val="00300835"/>
    <w:rsid w:val="00300850"/>
    <w:rsid w:val="0030102C"/>
    <w:rsid w:val="00301117"/>
    <w:rsid w:val="0030145C"/>
    <w:rsid w:val="0030192B"/>
    <w:rsid w:val="00301D52"/>
    <w:rsid w:val="003023AA"/>
    <w:rsid w:val="00302418"/>
    <w:rsid w:val="003025A5"/>
    <w:rsid w:val="00302D54"/>
    <w:rsid w:val="00303102"/>
    <w:rsid w:val="003032B5"/>
    <w:rsid w:val="00303572"/>
    <w:rsid w:val="00303862"/>
    <w:rsid w:val="003038F6"/>
    <w:rsid w:val="003039AF"/>
    <w:rsid w:val="00303C5C"/>
    <w:rsid w:val="003044F8"/>
    <w:rsid w:val="00304F9D"/>
    <w:rsid w:val="00305FDA"/>
    <w:rsid w:val="0030653A"/>
    <w:rsid w:val="003072D4"/>
    <w:rsid w:val="003074D7"/>
    <w:rsid w:val="00307967"/>
    <w:rsid w:val="00310394"/>
    <w:rsid w:val="00310759"/>
    <w:rsid w:val="00310CA8"/>
    <w:rsid w:val="0031111B"/>
    <w:rsid w:val="003122EC"/>
    <w:rsid w:val="0031279D"/>
    <w:rsid w:val="00312996"/>
    <w:rsid w:val="00312E17"/>
    <w:rsid w:val="00312E2B"/>
    <w:rsid w:val="00312EA9"/>
    <w:rsid w:val="00312F8B"/>
    <w:rsid w:val="00314308"/>
    <w:rsid w:val="003143C8"/>
    <w:rsid w:val="003149B1"/>
    <w:rsid w:val="00315142"/>
    <w:rsid w:val="003167BA"/>
    <w:rsid w:val="0031699D"/>
    <w:rsid w:val="00316C0E"/>
    <w:rsid w:val="00317739"/>
    <w:rsid w:val="003179B2"/>
    <w:rsid w:val="0032086C"/>
    <w:rsid w:val="00320B9C"/>
    <w:rsid w:val="0032127F"/>
    <w:rsid w:val="00321469"/>
    <w:rsid w:val="00323497"/>
    <w:rsid w:val="003234BF"/>
    <w:rsid w:val="00323D16"/>
    <w:rsid w:val="003243E7"/>
    <w:rsid w:val="00324782"/>
    <w:rsid w:val="00324C1C"/>
    <w:rsid w:val="003264EE"/>
    <w:rsid w:val="00326D2B"/>
    <w:rsid w:val="003274DD"/>
    <w:rsid w:val="00330D21"/>
    <w:rsid w:val="00331E60"/>
    <w:rsid w:val="00332286"/>
    <w:rsid w:val="00332556"/>
    <w:rsid w:val="00332BAA"/>
    <w:rsid w:val="0033451B"/>
    <w:rsid w:val="003346DD"/>
    <w:rsid w:val="003349E3"/>
    <w:rsid w:val="003349F3"/>
    <w:rsid w:val="00334D64"/>
    <w:rsid w:val="00335213"/>
    <w:rsid w:val="0033527A"/>
    <w:rsid w:val="0033575B"/>
    <w:rsid w:val="00335C9F"/>
    <w:rsid w:val="00335D2F"/>
    <w:rsid w:val="00335F71"/>
    <w:rsid w:val="0033605C"/>
    <w:rsid w:val="00336299"/>
    <w:rsid w:val="003364AD"/>
    <w:rsid w:val="00336751"/>
    <w:rsid w:val="00336C41"/>
    <w:rsid w:val="00337563"/>
    <w:rsid w:val="003377AA"/>
    <w:rsid w:val="00337BD4"/>
    <w:rsid w:val="00337D3A"/>
    <w:rsid w:val="003405AC"/>
    <w:rsid w:val="00340F51"/>
    <w:rsid w:val="003414B0"/>
    <w:rsid w:val="00342300"/>
    <w:rsid w:val="003423FE"/>
    <w:rsid w:val="0034292F"/>
    <w:rsid w:val="00342A1A"/>
    <w:rsid w:val="003453D0"/>
    <w:rsid w:val="00345597"/>
    <w:rsid w:val="00346B84"/>
    <w:rsid w:val="00346EDC"/>
    <w:rsid w:val="003474B9"/>
    <w:rsid w:val="0034773B"/>
    <w:rsid w:val="00347D49"/>
    <w:rsid w:val="0035018E"/>
    <w:rsid w:val="00350210"/>
    <w:rsid w:val="0035049F"/>
    <w:rsid w:val="0035266E"/>
    <w:rsid w:val="00353A91"/>
    <w:rsid w:val="00353BC5"/>
    <w:rsid w:val="00353DAD"/>
    <w:rsid w:val="00355407"/>
    <w:rsid w:val="003555C2"/>
    <w:rsid w:val="00357237"/>
    <w:rsid w:val="00357CC0"/>
    <w:rsid w:val="00360338"/>
    <w:rsid w:val="003613CC"/>
    <w:rsid w:val="00362BE1"/>
    <w:rsid w:val="003634D7"/>
    <w:rsid w:val="00363CD4"/>
    <w:rsid w:val="00364FE7"/>
    <w:rsid w:val="0036539A"/>
    <w:rsid w:val="00365C41"/>
    <w:rsid w:val="00367175"/>
    <w:rsid w:val="003679CB"/>
    <w:rsid w:val="00370383"/>
    <w:rsid w:val="00370E1B"/>
    <w:rsid w:val="0037146C"/>
    <w:rsid w:val="0037165D"/>
    <w:rsid w:val="0037177E"/>
    <w:rsid w:val="00371D1D"/>
    <w:rsid w:val="00372001"/>
    <w:rsid w:val="00372196"/>
    <w:rsid w:val="003721B6"/>
    <w:rsid w:val="00372F93"/>
    <w:rsid w:val="003734B4"/>
    <w:rsid w:val="00373BBB"/>
    <w:rsid w:val="00374FE6"/>
    <w:rsid w:val="00375655"/>
    <w:rsid w:val="003756B0"/>
    <w:rsid w:val="00375842"/>
    <w:rsid w:val="00375C86"/>
    <w:rsid w:val="00376A8E"/>
    <w:rsid w:val="00377130"/>
    <w:rsid w:val="00380A7D"/>
    <w:rsid w:val="003826A9"/>
    <w:rsid w:val="0038271F"/>
    <w:rsid w:val="00382815"/>
    <w:rsid w:val="00382A68"/>
    <w:rsid w:val="00382CF8"/>
    <w:rsid w:val="00382FE7"/>
    <w:rsid w:val="00383B79"/>
    <w:rsid w:val="00383BD7"/>
    <w:rsid w:val="00383F27"/>
    <w:rsid w:val="003851C3"/>
    <w:rsid w:val="003861EF"/>
    <w:rsid w:val="00386767"/>
    <w:rsid w:val="00386BEF"/>
    <w:rsid w:val="003873D8"/>
    <w:rsid w:val="00387818"/>
    <w:rsid w:val="00390875"/>
    <w:rsid w:val="0039089B"/>
    <w:rsid w:val="003912BE"/>
    <w:rsid w:val="0039174C"/>
    <w:rsid w:val="003923C6"/>
    <w:rsid w:val="00392552"/>
    <w:rsid w:val="00392EA3"/>
    <w:rsid w:val="0039311A"/>
    <w:rsid w:val="00394069"/>
    <w:rsid w:val="00394565"/>
    <w:rsid w:val="00394F47"/>
    <w:rsid w:val="00395AA0"/>
    <w:rsid w:val="00395FDB"/>
    <w:rsid w:val="003962DC"/>
    <w:rsid w:val="00396670"/>
    <w:rsid w:val="00396B51"/>
    <w:rsid w:val="00397946"/>
    <w:rsid w:val="00397992"/>
    <w:rsid w:val="00397FEE"/>
    <w:rsid w:val="00397FEF"/>
    <w:rsid w:val="003A14F1"/>
    <w:rsid w:val="003A1A71"/>
    <w:rsid w:val="003A2478"/>
    <w:rsid w:val="003A2519"/>
    <w:rsid w:val="003A2627"/>
    <w:rsid w:val="003A3951"/>
    <w:rsid w:val="003A434A"/>
    <w:rsid w:val="003A4DC6"/>
    <w:rsid w:val="003A5001"/>
    <w:rsid w:val="003A50CD"/>
    <w:rsid w:val="003A582E"/>
    <w:rsid w:val="003A6045"/>
    <w:rsid w:val="003A61BC"/>
    <w:rsid w:val="003A639A"/>
    <w:rsid w:val="003A66C7"/>
    <w:rsid w:val="003A6938"/>
    <w:rsid w:val="003A6AA6"/>
    <w:rsid w:val="003B0717"/>
    <w:rsid w:val="003B074A"/>
    <w:rsid w:val="003B135F"/>
    <w:rsid w:val="003B1595"/>
    <w:rsid w:val="003B258E"/>
    <w:rsid w:val="003B31AD"/>
    <w:rsid w:val="003B3496"/>
    <w:rsid w:val="003B44A4"/>
    <w:rsid w:val="003B519A"/>
    <w:rsid w:val="003B5520"/>
    <w:rsid w:val="003B5899"/>
    <w:rsid w:val="003B626D"/>
    <w:rsid w:val="003B6A48"/>
    <w:rsid w:val="003B6F14"/>
    <w:rsid w:val="003B72E5"/>
    <w:rsid w:val="003B77D0"/>
    <w:rsid w:val="003B7868"/>
    <w:rsid w:val="003C03BC"/>
    <w:rsid w:val="003C0AE6"/>
    <w:rsid w:val="003C0D89"/>
    <w:rsid w:val="003C1048"/>
    <w:rsid w:val="003C2129"/>
    <w:rsid w:val="003C3D74"/>
    <w:rsid w:val="003C3FFF"/>
    <w:rsid w:val="003C4320"/>
    <w:rsid w:val="003C5313"/>
    <w:rsid w:val="003C5611"/>
    <w:rsid w:val="003C576B"/>
    <w:rsid w:val="003C59B5"/>
    <w:rsid w:val="003C5A0F"/>
    <w:rsid w:val="003C6024"/>
    <w:rsid w:val="003C66AC"/>
    <w:rsid w:val="003C6FD2"/>
    <w:rsid w:val="003C7414"/>
    <w:rsid w:val="003C7808"/>
    <w:rsid w:val="003D0EB4"/>
    <w:rsid w:val="003D204B"/>
    <w:rsid w:val="003D23A3"/>
    <w:rsid w:val="003D3561"/>
    <w:rsid w:val="003D3608"/>
    <w:rsid w:val="003D402D"/>
    <w:rsid w:val="003D47DA"/>
    <w:rsid w:val="003D63C2"/>
    <w:rsid w:val="003D65C5"/>
    <w:rsid w:val="003D6650"/>
    <w:rsid w:val="003D6912"/>
    <w:rsid w:val="003D6AFC"/>
    <w:rsid w:val="003E05BB"/>
    <w:rsid w:val="003E1120"/>
    <w:rsid w:val="003E1731"/>
    <w:rsid w:val="003E1813"/>
    <w:rsid w:val="003E19EE"/>
    <w:rsid w:val="003E21C4"/>
    <w:rsid w:val="003E2368"/>
    <w:rsid w:val="003E25D7"/>
    <w:rsid w:val="003E2750"/>
    <w:rsid w:val="003E2D72"/>
    <w:rsid w:val="003E3366"/>
    <w:rsid w:val="003E357C"/>
    <w:rsid w:val="003E38D8"/>
    <w:rsid w:val="003E3A36"/>
    <w:rsid w:val="003E3C4D"/>
    <w:rsid w:val="003E3F42"/>
    <w:rsid w:val="003E50A3"/>
    <w:rsid w:val="003E51D8"/>
    <w:rsid w:val="003E520E"/>
    <w:rsid w:val="003E5A9B"/>
    <w:rsid w:val="003E6193"/>
    <w:rsid w:val="003F04C9"/>
    <w:rsid w:val="003F0B5A"/>
    <w:rsid w:val="003F0BF9"/>
    <w:rsid w:val="003F0C39"/>
    <w:rsid w:val="003F0ED1"/>
    <w:rsid w:val="003F12B2"/>
    <w:rsid w:val="003F15E5"/>
    <w:rsid w:val="003F175D"/>
    <w:rsid w:val="003F1ABF"/>
    <w:rsid w:val="003F25F4"/>
    <w:rsid w:val="003F2752"/>
    <w:rsid w:val="003F2F4A"/>
    <w:rsid w:val="003F3008"/>
    <w:rsid w:val="003F328E"/>
    <w:rsid w:val="003F396A"/>
    <w:rsid w:val="003F3C06"/>
    <w:rsid w:val="003F4598"/>
    <w:rsid w:val="003F4D9D"/>
    <w:rsid w:val="003F51F5"/>
    <w:rsid w:val="003F55D1"/>
    <w:rsid w:val="003F5B2D"/>
    <w:rsid w:val="003F5F67"/>
    <w:rsid w:val="003F65D7"/>
    <w:rsid w:val="003F6FA2"/>
    <w:rsid w:val="003F7874"/>
    <w:rsid w:val="003F7E3C"/>
    <w:rsid w:val="004002E7"/>
    <w:rsid w:val="00400B15"/>
    <w:rsid w:val="00400CDD"/>
    <w:rsid w:val="00400E0A"/>
    <w:rsid w:val="004017FB"/>
    <w:rsid w:val="00403BE4"/>
    <w:rsid w:val="00404438"/>
    <w:rsid w:val="004044A3"/>
    <w:rsid w:val="00404AD5"/>
    <w:rsid w:val="0040504A"/>
    <w:rsid w:val="00406A87"/>
    <w:rsid w:val="00406F93"/>
    <w:rsid w:val="00407B6E"/>
    <w:rsid w:val="00407F28"/>
    <w:rsid w:val="00410013"/>
    <w:rsid w:val="00410474"/>
    <w:rsid w:val="00410A40"/>
    <w:rsid w:val="00411624"/>
    <w:rsid w:val="00411CFF"/>
    <w:rsid w:val="004123B9"/>
    <w:rsid w:val="00413092"/>
    <w:rsid w:val="00413E36"/>
    <w:rsid w:val="00413FA1"/>
    <w:rsid w:val="004144DE"/>
    <w:rsid w:val="0041453F"/>
    <w:rsid w:val="00414B30"/>
    <w:rsid w:val="00414E7B"/>
    <w:rsid w:val="00414FB7"/>
    <w:rsid w:val="00415840"/>
    <w:rsid w:val="0041652C"/>
    <w:rsid w:val="00416A51"/>
    <w:rsid w:val="00416A6A"/>
    <w:rsid w:val="00417017"/>
    <w:rsid w:val="004170EB"/>
    <w:rsid w:val="00417199"/>
    <w:rsid w:val="00417837"/>
    <w:rsid w:val="00417BAA"/>
    <w:rsid w:val="004201CD"/>
    <w:rsid w:val="004205B2"/>
    <w:rsid w:val="00420607"/>
    <w:rsid w:val="0042074D"/>
    <w:rsid w:val="00420816"/>
    <w:rsid w:val="00420D64"/>
    <w:rsid w:val="0042157D"/>
    <w:rsid w:val="00421EB1"/>
    <w:rsid w:val="004229B9"/>
    <w:rsid w:val="00423362"/>
    <w:rsid w:val="0042377A"/>
    <w:rsid w:val="00423AB1"/>
    <w:rsid w:val="00423BEB"/>
    <w:rsid w:val="00423D70"/>
    <w:rsid w:val="00424D40"/>
    <w:rsid w:val="00425255"/>
    <w:rsid w:val="0042615F"/>
    <w:rsid w:val="00426582"/>
    <w:rsid w:val="004267E5"/>
    <w:rsid w:val="00426B92"/>
    <w:rsid w:val="00430403"/>
    <w:rsid w:val="00430608"/>
    <w:rsid w:val="00432489"/>
    <w:rsid w:val="00434575"/>
    <w:rsid w:val="00434681"/>
    <w:rsid w:val="004353B8"/>
    <w:rsid w:val="004356AA"/>
    <w:rsid w:val="00436F5E"/>
    <w:rsid w:val="004403A8"/>
    <w:rsid w:val="004407B1"/>
    <w:rsid w:val="00440CC8"/>
    <w:rsid w:val="004418E7"/>
    <w:rsid w:val="0044228A"/>
    <w:rsid w:val="004428CC"/>
    <w:rsid w:val="00442D58"/>
    <w:rsid w:val="00443710"/>
    <w:rsid w:val="00443E7F"/>
    <w:rsid w:val="00443F43"/>
    <w:rsid w:val="0044409E"/>
    <w:rsid w:val="00445680"/>
    <w:rsid w:val="004456CA"/>
    <w:rsid w:val="004457A2"/>
    <w:rsid w:val="00445B7E"/>
    <w:rsid w:val="00446254"/>
    <w:rsid w:val="00446AB4"/>
    <w:rsid w:val="00446C87"/>
    <w:rsid w:val="00447B32"/>
    <w:rsid w:val="00450997"/>
    <w:rsid w:val="00450D78"/>
    <w:rsid w:val="00451069"/>
    <w:rsid w:val="00451398"/>
    <w:rsid w:val="004529C3"/>
    <w:rsid w:val="004529C6"/>
    <w:rsid w:val="00454E6C"/>
    <w:rsid w:val="00454E7B"/>
    <w:rsid w:val="00455514"/>
    <w:rsid w:val="0045557E"/>
    <w:rsid w:val="00455C70"/>
    <w:rsid w:val="00456229"/>
    <w:rsid w:val="00456EB0"/>
    <w:rsid w:val="0045757A"/>
    <w:rsid w:val="00457626"/>
    <w:rsid w:val="004579CF"/>
    <w:rsid w:val="004579F6"/>
    <w:rsid w:val="00460278"/>
    <w:rsid w:val="00460944"/>
    <w:rsid w:val="004609A8"/>
    <w:rsid w:val="004628D7"/>
    <w:rsid w:val="004636A7"/>
    <w:rsid w:val="00464F09"/>
    <w:rsid w:val="004662D1"/>
    <w:rsid w:val="00467333"/>
    <w:rsid w:val="00467440"/>
    <w:rsid w:val="004674D5"/>
    <w:rsid w:val="00467D1E"/>
    <w:rsid w:val="00470497"/>
    <w:rsid w:val="0047092E"/>
    <w:rsid w:val="00470DC1"/>
    <w:rsid w:val="00470ED0"/>
    <w:rsid w:val="00470ED7"/>
    <w:rsid w:val="0047172B"/>
    <w:rsid w:val="00471744"/>
    <w:rsid w:val="004719D8"/>
    <w:rsid w:val="0047286D"/>
    <w:rsid w:val="00472F55"/>
    <w:rsid w:val="00473111"/>
    <w:rsid w:val="00473124"/>
    <w:rsid w:val="004738F6"/>
    <w:rsid w:val="0047446C"/>
    <w:rsid w:val="0047463D"/>
    <w:rsid w:val="00474A72"/>
    <w:rsid w:val="00474F35"/>
    <w:rsid w:val="00475E66"/>
    <w:rsid w:val="004763FA"/>
    <w:rsid w:val="00476B1E"/>
    <w:rsid w:val="00476E05"/>
    <w:rsid w:val="00477038"/>
    <w:rsid w:val="00477105"/>
    <w:rsid w:val="00477953"/>
    <w:rsid w:val="00477C9E"/>
    <w:rsid w:val="00480959"/>
    <w:rsid w:val="00481C12"/>
    <w:rsid w:val="004827E4"/>
    <w:rsid w:val="0048369F"/>
    <w:rsid w:val="004840B1"/>
    <w:rsid w:val="004840D5"/>
    <w:rsid w:val="00484722"/>
    <w:rsid w:val="00484AE0"/>
    <w:rsid w:val="00485184"/>
    <w:rsid w:val="00485244"/>
    <w:rsid w:val="00485D3D"/>
    <w:rsid w:val="00485DFB"/>
    <w:rsid w:val="00485E68"/>
    <w:rsid w:val="00486735"/>
    <w:rsid w:val="00487CE8"/>
    <w:rsid w:val="00490072"/>
    <w:rsid w:val="004903E2"/>
    <w:rsid w:val="00490AC0"/>
    <w:rsid w:val="00490C6F"/>
    <w:rsid w:val="004924F2"/>
    <w:rsid w:val="004925A2"/>
    <w:rsid w:val="00492B67"/>
    <w:rsid w:val="00492B85"/>
    <w:rsid w:val="00493180"/>
    <w:rsid w:val="004948B1"/>
    <w:rsid w:val="004956BE"/>
    <w:rsid w:val="004959B4"/>
    <w:rsid w:val="00495A32"/>
    <w:rsid w:val="004961EC"/>
    <w:rsid w:val="004975A5"/>
    <w:rsid w:val="00497C2C"/>
    <w:rsid w:val="004A0840"/>
    <w:rsid w:val="004A095B"/>
    <w:rsid w:val="004A26DC"/>
    <w:rsid w:val="004A3936"/>
    <w:rsid w:val="004A3C33"/>
    <w:rsid w:val="004A3F75"/>
    <w:rsid w:val="004A3FC8"/>
    <w:rsid w:val="004A5045"/>
    <w:rsid w:val="004A5887"/>
    <w:rsid w:val="004A6317"/>
    <w:rsid w:val="004A688C"/>
    <w:rsid w:val="004A6CAF"/>
    <w:rsid w:val="004A6F47"/>
    <w:rsid w:val="004A715C"/>
    <w:rsid w:val="004A735C"/>
    <w:rsid w:val="004A748D"/>
    <w:rsid w:val="004A7ACC"/>
    <w:rsid w:val="004B0109"/>
    <w:rsid w:val="004B0407"/>
    <w:rsid w:val="004B175E"/>
    <w:rsid w:val="004B2AE5"/>
    <w:rsid w:val="004B2F7E"/>
    <w:rsid w:val="004B37C7"/>
    <w:rsid w:val="004B3BBA"/>
    <w:rsid w:val="004B3C5E"/>
    <w:rsid w:val="004B3CDA"/>
    <w:rsid w:val="004B4835"/>
    <w:rsid w:val="004B4A0B"/>
    <w:rsid w:val="004B4F4E"/>
    <w:rsid w:val="004B59AB"/>
    <w:rsid w:val="004B5B3B"/>
    <w:rsid w:val="004B5DBA"/>
    <w:rsid w:val="004B6045"/>
    <w:rsid w:val="004B66E3"/>
    <w:rsid w:val="004B6BFC"/>
    <w:rsid w:val="004B6FF7"/>
    <w:rsid w:val="004B7206"/>
    <w:rsid w:val="004B7EB3"/>
    <w:rsid w:val="004C0001"/>
    <w:rsid w:val="004C035F"/>
    <w:rsid w:val="004C0E89"/>
    <w:rsid w:val="004C13BA"/>
    <w:rsid w:val="004C161D"/>
    <w:rsid w:val="004C1859"/>
    <w:rsid w:val="004C1AD8"/>
    <w:rsid w:val="004C1F32"/>
    <w:rsid w:val="004C2565"/>
    <w:rsid w:val="004C261D"/>
    <w:rsid w:val="004C282C"/>
    <w:rsid w:val="004C2E9D"/>
    <w:rsid w:val="004C336B"/>
    <w:rsid w:val="004C3B21"/>
    <w:rsid w:val="004C3F4F"/>
    <w:rsid w:val="004C411A"/>
    <w:rsid w:val="004C4A66"/>
    <w:rsid w:val="004C4E5C"/>
    <w:rsid w:val="004C5252"/>
    <w:rsid w:val="004C59A4"/>
    <w:rsid w:val="004C62B2"/>
    <w:rsid w:val="004C6817"/>
    <w:rsid w:val="004C6A65"/>
    <w:rsid w:val="004C7804"/>
    <w:rsid w:val="004C79E6"/>
    <w:rsid w:val="004C7C7F"/>
    <w:rsid w:val="004C7FAC"/>
    <w:rsid w:val="004D0155"/>
    <w:rsid w:val="004D0BCB"/>
    <w:rsid w:val="004D1700"/>
    <w:rsid w:val="004D1792"/>
    <w:rsid w:val="004D19BC"/>
    <w:rsid w:val="004D1F80"/>
    <w:rsid w:val="004D2FE6"/>
    <w:rsid w:val="004D378A"/>
    <w:rsid w:val="004D466E"/>
    <w:rsid w:val="004D47A3"/>
    <w:rsid w:val="004D5022"/>
    <w:rsid w:val="004D566E"/>
    <w:rsid w:val="004D6012"/>
    <w:rsid w:val="004D65BF"/>
    <w:rsid w:val="004D6C46"/>
    <w:rsid w:val="004D6DF8"/>
    <w:rsid w:val="004D75E1"/>
    <w:rsid w:val="004E04E3"/>
    <w:rsid w:val="004E073C"/>
    <w:rsid w:val="004E0C52"/>
    <w:rsid w:val="004E13CB"/>
    <w:rsid w:val="004E13E0"/>
    <w:rsid w:val="004E1D5F"/>
    <w:rsid w:val="004E30F2"/>
    <w:rsid w:val="004E334F"/>
    <w:rsid w:val="004E3BED"/>
    <w:rsid w:val="004E44CE"/>
    <w:rsid w:val="004E45DD"/>
    <w:rsid w:val="004E4ECF"/>
    <w:rsid w:val="004E523C"/>
    <w:rsid w:val="004E53DB"/>
    <w:rsid w:val="004E58C1"/>
    <w:rsid w:val="004E68D8"/>
    <w:rsid w:val="004E6C78"/>
    <w:rsid w:val="004E70AA"/>
    <w:rsid w:val="004E76C3"/>
    <w:rsid w:val="004E790A"/>
    <w:rsid w:val="004E7DAC"/>
    <w:rsid w:val="004F0533"/>
    <w:rsid w:val="004F0F66"/>
    <w:rsid w:val="004F0F85"/>
    <w:rsid w:val="004F1781"/>
    <w:rsid w:val="004F1CE2"/>
    <w:rsid w:val="004F232E"/>
    <w:rsid w:val="004F2722"/>
    <w:rsid w:val="004F2A8E"/>
    <w:rsid w:val="004F3421"/>
    <w:rsid w:val="004F3FC1"/>
    <w:rsid w:val="004F44AC"/>
    <w:rsid w:val="004F4CE2"/>
    <w:rsid w:val="004F4E50"/>
    <w:rsid w:val="004F5F7B"/>
    <w:rsid w:val="004F6025"/>
    <w:rsid w:val="00500218"/>
    <w:rsid w:val="005005DF"/>
    <w:rsid w:val="00501101"/>
    <w:rsid w:val="00501627"/>
    <w:rsid w:val="0050186F"/>
    <w:rsid w:val="005023D4"/>
    <w:rsid w:val="0050254C"/>
    <w:rsid w:val="00502F1A"/>
    <w:rsid w:val="00503460"/>
    <w:rsid w:val="005039E4"/>
    <w:rsid w:val="005049AA"/>
    <w:rsid w:val="00504C43"/>
    <w:rsid w:val="00504D33"/>
    <w:rsid w:val="00506660"/>
    <w:rsid w:val="00507C06"/>
    <w:rsid w:val="005105DB"/>
    <w:rsid w:val="00510DB0"/>
    <w:rsid w:val="00510FCF"/>
    <w:rsid w:val="00511094"/>
    <w:rsid w:val="00511E16"/>
    <w:rsid w:val="005152E5"/>
    <w:rsid w:val="00515386"/>
    <w:rsid w:val="005162A3"/>
    <w:rsid w:val="005169E2"/>
    <w:rsid w:val="00516F4A"/>
    <w:rsid w:val="00517720"/>
    <w:rsid w:val="00517841"/>
    <w:rsid w:val="00517ED0"/>
    <w:rsid w:val="005201A7"/>
    <w:rsid w:val="005206C1"/>
    <w:rsid w:val="00521742"/>
    <w:rsid w:val="00522235"/>
    <w:rsid w:val="005225BB"/>
    <w:rsid w:val="00522DE3"/>
    <w:rsid w:val="00524265"/>
    <w:rsid w:val="005249CD"/>
    <w:rsid w:val="00524B9F"/>
    <w:rsid w:val="00525361"/>
    <w:rsid w:val="005268FB"/>
    <w:rsid w:val="0052708A"/>
    <w:rsid w:val="00527C27"/>
    <w:rsid w:val="00527FA1"/>
    <w:rsid w:val="0053004E"/>
    <w:rsid w:val="005300C5"/>
    <w:rsid w:val="005301C1"/>
    <w:rsid w:val="005301FD"/>
    <w:rsid w:val="00530486"/>
    <w:rsid w:val="00530F1B"/>
    <w:rsid w:val="00531A5A"/>
    <w:rsid w:val="00532A2E"/>
    <w:rsid w:val="00532D05"/>
    <w:rsid w:val="00532EBB"/>
    <w:rsid w:val="00533380"/>
    <w:rsid w:val="005334B7"/>
    <w:rsid w:val="00533D95"/>
    <w:rsid w:val="005348E2"/>
    <w:rsid w:val="00535BBC"/>
    <w:rsid w:val="00535F68"/>
    <w:rsid w:val="00536B16"/>
    <w:rsid w:val="005371DB"/>
    <w:rsid w:val="00537367"/>
    <w:rsid w:val="005376E7"/>
    <w:rsid w:val="0054095E"/>
    <w:rsid w:val="00541101"/>
    <w:rsid w:val="00541803"/>
    <w:rsid w:val="00541D87"/>
    <w:rsid w:val="00542414"/>
    <w:rsid w:val="005424E1"/>
    <w:rsid w:val="005438E7"/>
    <w:rsid w:val="00543BE7"/>
    <w:rsid w:val="00543CDF"/>
    <w:rsid w:val="00544387"/>
    <w:rsid w:val="005444EE"/>
    <w:rsid w:val="00544639"/>
    <w:rsid w:val="00545CD6"/>
    <w:rsid w:val="00547E29"/>
    <w:rsid w:val="00547ED0"/>
    <w:rsid w:val="00547FBF"/>
    <w:rsid w:val="00547FE3"/>
    <w:rsid w:val="00550440"/>
    <w:rsid w:val="00551C51"/>
    <w:rsid w:val="00551DEA"/>
    <w:rsid w:val="00552840"/>
    <w:rsid w:val="00552BE0"/>
    <w:rsid w:val="00553751"/>
    <w:rsid w:val="005539C5"/>
    <w:rsid w:val="00553C1E"/>
    <w:rsid w:val="00555A16"/>
    <w:rsid w:val="00556793"/>
    <w:rsid w:val="00556869"/>
    <w:rsid w:val="0055689C"/>
    <w:rsid w:val="00556A50"/>
    <w:rsid w:val="00557297"/>
    <w:rsid w:val="00560950"/>
    <w:rsid w:val="00560B9A"/>
    <w:rsid w:val="00560CCF"/>
    <w:rsid w:val="005612D7"/>
    <w:rsid w:val="00561329"/>
    <w:rsid w:val="00561367"/>
    <w:rsid w:val="00561CB1"/>
    <w:rsid w:val="0056260D"/>
    <w:rsid w:val="0056316F"/>
    <w:rsid w:val="00564FFB"/>
    <w:rsid w:val="00565228"/>
    <w:rsid w:val="005659F3"/>
    <w:rsid w:val="00565E44"/>
    <w:rsid w:val="00566030"/>
    <w:rsid w:val="00566366"/>
    <w:rsid w:val="005666C1"/>
    <w:rsid w:val="00566908"/>
    <w:rsid w:val="005677A5"/>
    <w:rsid w:val="005706F1"/>
    <w:rsid w:val="00570889"/>
    <w:rsid w:val="00571770"/>
    <w:rsid w:val="00571C7A"/>
    <w:rsid w:val="00572011"/>
    <w:rsid w:val="005725D0"/>
    <w:rsid w:val="00573508"/>
    <w:rsid w:val="00573F11"/>
    <w:rsid w:val="00574547"/>
    <w:rsid w:val="005752B5"/>
    <w:rsid w:val="005756EF"/>
    <w:rsid w:val="005759AA"/>
    <w:rsid w:val="00576155"/>
    <w:rsid w:val="0057615B"/>
    <w:rsid w:val="005763F9"/>
    <w:rsid w:val="00576AEA"/>
    <w:rsid w:val="00576D31"/>
    <w:rsid w:val="00576FCC"/>
    <w:rsid w:val="00577CCC"/>
    <w:rsid w:val="00580059"/>
    <w:rsid w:val="005800EE"/>
    <w:rsid w:val="005802DA"/>
    <w:rsid w:val="00580ADA"/>
    <w:rsid w:val="00580EEB"/>
    <w:rsid w:val="00582496"/>
    <w:rsid w:val="00582552"/>
    <w:rsid w:val="00584EB3"/>
    <w:rsid w:val="00585066"/>
    <w:rsid w:val="0058513B"/>
    <w:rsid w:val="00585AAA"/>
    <w:rsid w:val="00585D87"/>
    <w:rsid w:val="00585F4D"/>
    <w:rsid w:val="00586358"/>
    <w:rsid w:val="005866A4"/>
    <w:rsid w:val="00586F6C"/>
    <w:rsid w:val="00587227"/>
    <w:rsid w:val="005872E2"/>
    <w:rsid w:val="005876AB"/>
    <w:rsid w:val="00587D06"/>
    <w:rsid w:val="00587EF3"/>
    <w:rsid w:val="005906CF"/>
    <w:rsid w:val="00590935"/>
    <w:rsid w:val="00590F96"/>
    <w:rsid w:val="0059266C"/>
    <w:rsid w:val="00592892"/>
    <w:rsid w:val="005928EE"/>
    <w:rsid w:val="00593534"/>
    <w:rsid w:val="005937A6"/>
    <w:rsid w:val="00593E25"/>
    <w:rsid w:val="00593FAE"/>
    <w:rsid w:val="005943D1"/>
    <w:rsid w:val="005965AE"/>
    <w:rsid w:val="005977AA"/>
    <w:rsid w:val="00597E7D"/>
    <w:rsid w:val="00597E9D"/>
    <w:rsid w:val="005A0515"/>
    <w:rsid w:val="005A0A6A"/>
    <w:rsid w:val="005A0CEE"/>
    <w:rsid w:val="005A0DD7"/>
    <w:rsid w:val="005A11C8"/>
    <w:rsid w:val="005A16E7"/>
    <w:rsid w:val="005A182E"/>
    <w:rsid w:val="005A1AC6"/>
    <w:rsid w:val="005A27FF"/>
    <w:rsid w:val="005A2ED5"/>
    <w:rsid w:val="005A4246"/>
    <w:rsid w:val="005A50E0"/>
    <w:rsid w:val="005A59DA"/>
    <w:rsid w:val="005A5A02"/>
    <w:rsid w:val="005A6023"/>
    <w:rsid w:val="005A6D20"/>
    <w:rsid w:val="005A70C5"/>
    <w:rsid w:val="005A79F9"/>
    <w:rsid w:val="005A7E15"/>
    <w:rsid w:val="005B00A1"/>
    <w:rsid w:val="005B04F9"/>
    <w:rsid w:val="005B054E"/>
    <w:rsid w:val="005B0AE7"/>
    <w:rsid w:val="005B0DF9"/>
    <w:rsid w:val="005B12C2"/>
    <w:rsid w:val="005B1CD9"/>
    <w:rsid w:val="005B27E6"/>
    <w:rsid w:val="005B2950"/>
    <w:rsid w:val="005B3C65"/>
    <w:rsid w:val="005B3CB3"/>
    <w:rsid w:val="005B4066"/>
    <w:rsid w:val="005B44BD"/>
    <w:rsid w:val="005B49EC"/>
    <w:rsid w:val="005B582A"/>
    <w:rsid w:val="005B5F98"/>
    <w:rsid w:val="005B6C4A"/>
    <w:rsid w:val="005B6CB2"/>
    <w:rsid w:val="005B7593"/>
    <w:rsid w:val="005C04CC"/>
    <w:rsid w:val="005C0F8F"/>
    <w:rsid w:val="005C225E"/>
    <w:rsid w:val="005C259A"/>
    <w:rsid w:val="005C2C33"/>
    <w:rsid w:val="005C50F6"/>
    <w:rsid w:val="005D01CC"/>
    <w:rsid w:val="005D2386"/>
    <w:rsid w:val="005D37D0"/>
    <w:rsid w:val="005D39ED"/>
    <w:rsid w:val="005D4F25"/>
    <w:rsid w:val="005D4F61"/>
    <w:rsid w:val="005D50FC"/>
    <w:rsid w:val="005D653F"/>
    <w:rsid w:val="005D676A"/>
    <w:rsid w:val="005E0E4E"/>
    <w:rsid w:val="005E18F0"/>
    <w:rsid w:val="005E242F"/>
    <w:rsid w:val="005E2994"/>
    <w:rsid w:val="005E29D3"/>
    <w:rsid w:val="005E2D8A"/>
    <w:rsid w:val="005E339B"/>
    <w:rsid w:val="005E3C88"/>
    <w:rsid w:val="005E473C"/>
    <w:rsid w:val="005E494D"/>
    <w:rsid w:val="005E51B0"/>
    <w:rsid w:val="005E5B7A"/>
    <w:rsid w:val="005E62B8"/>
    <w:rsid w:val="005E63AB"/>
    <w:rsid w:val="005E69C1"/>
    <w:rsid w:val="005E71BA"/>
    <w:rsid w:val="005E75FD"/>
    <w:rsid w:val="005E7702"/>
    <w:rsid w:val="005E7D5A"/>
    <w:rsid w:val="005F0B37"/>
    <w:rsid w:val="005F0D3A"/>
    <w:rsid w:val="005F145A"/>
    <w:rsid w:val="005F1C67"/>
    <w:rsid w:val="005F1E28"/>
    <w:rsid w:val="005F1E7D"/>
    <w:rsid w:val="005F2910"/>
    <w:rsid w:val="005F2FFE"/>
    <w:rsid w:val="005F3211"/>
    <w:rsid w:val="005F3F77"/>
    <w:rsid w:val="005F43F9"/>
    <w:rsid w:val="005F4D03"/>
    <w:rsid w:val="005F5247"/>
    <w:rsid w:val="005F534F"/>
    <w:rsid w:val="005F58C0"/>
    <w:rsid w:val="005F66BB"/>
    <w:rsid w:val="005F6F0D"/>
    <w:rsid w:val="005F7072"/>
    <w:rsid w:val="005F7226"/>
    <w:rsid w:val="005F766B"/>
    <w:rsid w:val="006000C8"/>
    <w:rsid w:val="006006FB"/>
    <w:rsid w:val="00601859"/>
    <w:rsid w:val="00601BCA"/>
    <w:rsid w:val="0060245F"/>
    <w:rsid w:val="00602A88"/>
    <w:rsid w:val="0060357A"/>
    <w:rsid w:val="0060408A"/>
    <w:rsid w:val="00604D69"/>
    <w:rsid w:val="0060511D"/>
    <w:rsid w:val="006053AD"/>
    <w:rsid w:val="006058E1"/>
    <w:rsid w:val="00605F19"/>
    <w:rsid w:val="00606075"/>
    <w:rsid w:val="0060680D"/>
    <w:rsid w:val="00610200"/>
    <w:rsid w:val="00610837"/>
    <w:rsid w:val="00611CB2"/>
    <w:rsid w:val="0061295C"/>
    <w:rsid w:val="00612AFE"/>
    <w:rsid w:val="006160B8"/>
    <w:rsid w:val="00616706"/>
    <w:rsid w:val="006168AB"/>
    <w:rsid w:val="00616C65"/>
    <w:rsid w:val="00616F85"/>
    <w:rsid w:val="00617C12"/>
    <w:rsid w:val="006206BD"/>
    <w:rsid w:val="006206D9"/>
    <w:rsid w:val="00621232"/>
    <w:rsid w:val="006215D0"/>
    <w:rsid w:val="006216DD"/>
    <w:rsid w:val="006216F1"/>
    <w:rsid w:val="00621AB1"/>
    <w:rsid w:val="006222B9"/>
    <w:rsid w:val="00622A95"/>
    <w:rsid w:val="0062319A"/>
    <w:rsid w:val="00623D3D"/>
    <w:rsid w:val="00623F60"/>
    <w:rsid w:val="00624BA6"/>
    <w:rsid w:val="00625182"/>
    <w:rsid w:val="006251C6"/>
    <w:rsid w:val="006252DA"/>
    <w:rsid w:val="00625823"/>
    <w:rsid w:val="00625CBE"/>
    <w:rsid w:val="00626176"/>
    <w:rsid w:val="00627441"/>
    <w:rsid w:val="006279FE"/>
    <w:rsid w:val="00627B7D"/>
    <w:rsid w:val="006301CD"/>
    <w:rsid w:val="006301E7"/>
    <w:rsid w:val="0063030E"/>
    <w:rsid w:val="00630955"/>
    <w:rsid w:val="00631826"/>
    <w:rsid w:val="00631F9A"/>
    <w:rsid w:val="0063209B"/>
    <w:rsid w:val="00633770"/>
    <w:rsid w:val="006339C3"/>
    <w:rsid w:val="00633C15"/>
    <w:rsid w:val="006341A0"/>
    <w:rsid w:val="006343C3"/>
    <w:rsid w:val="00634779"/>
    <w:rsid w:val="006348EA"/>
    <w:rsid w:val="00634B88"/>
    <w:rsid w:val="006352FA"/>
    <w:rsid w:val="00636D0D"/>
    <w:rsid w:val="006371AE"/>
    <w:rsid w:val="006373F4"/>
    <w:rsid w:val="0063795B"/>
    <w:rsid w:val="006406CA"/>
    <w:rsid w:val="0064299C"/>
    <w:rsid w:val="00642BB7"/>
    <w:rsid w:val="00642D48"/>
    <w:rsid w:val="006436ED"/>
    <w:rsid w:val="00644F83"/>
    <w:rsid w:val="006452B7"/>
    <w:rsid w:val="006453AD"/>
    <w:rsid w:val="00645A97"/>
    <w:rsid w:val="00645E0E"/>
    <w:rsid w:val="00645EF6"/>
    <w:rsid w:val="00646DEF"/>
    <w:rsid w:val="00647EC6"/>
    <w:rsid w:val="006503E6"/>
    <w:rsid w:val="006511E8"/>
    <w:rsid w:val="006511F0"/>
    <w:rsid w:val="00651840"/>
    <w:rsid w:val="00651D16"/>
    <w:rsid w:val="006521E2"/>
    <w:rsid w:val="00652295"/>
    <w:rsid w:val="006539DC"/>
    <w:rsid w:val="00653FF1"/>
    <w:rsid w:val="00654155"/>
    <w:rsid w:val="006542ED"/>
    <w:rsid w:val="00654909"/>
    <w:rsid w:val="00654A9F"/>
    <w:rsid w:val="00655031"/>
    <w:rsid w:val="00656016"/>
    <w:rsid w:val="006567E6"/>
    <w:rsid w:val="0065765C"/>
    <w:rsid w:val="006579DF"/>
    <w:rsid w:val="00660C35"/>
    <w:rsid w:val="00661303"/>
    <w:rsid w:val="006618EE"/>
    <w:rsid w:val="00663BE1"/>
    <w:rsid w:val="006640F1"/>
    <w:rsid w:val="006641AD"/>
    <w:rsid w:val="006647AE"/>
    <w:rsid w:val="00664CFC"/>
    <w:rsid w:val="00664EF4"/>
    <w:rsid w:val="006659F1"/>
    <w:rsid w:val="00665B56"/>
    <w:rsid w:val="00665DE5"/>
    <w:rsid w:val="0066616A"/>
    <w:rsid w:val="00666DD9"/>
    <w:rsid w:val="00667C4F"/>
    <w:rsid w:val="00671508"/>
    <w:rsid w:val="00671937"/>
    <w:rsid w:val="00671BA0"/>
    <w:rsid w:val="00671E0B"/>
    <w:rsid w:val="006727D1"/>
    <w:rsid w:val="00673AAC"/>
    <w:rsid w:val="00673B14"/>
    <w:rsid w:val="00673B6F"/>
    <w:rsid w:val="00673C52"/>
    <w:rsid w:val="0067561B"/>
    <w:rsid w:val="00675B25"/>
    <w:rsid w:val="00675C23"/>
    <w:rsid w:val="00675E96"/>
    <w:rsid w:val="00677A64"/>
    <w:rsid w:val="00677E7D"/>
    <w:rsid w:val="0068052C"/>
    <w:rsid w:val="00680934"/>
    <w:rsid w:val="00680B9B"/>
    <w:rsid w:val="00680BA0"/>
    <w:rsid w:val="006810CC"/>
    <w:rsid w:val="00681267"/>
    <w:rsid w:val="00681E48"/>
    <w:rsid w:val="00682712"/>
    <w:rsid w:val="0068292D"/>
    <w:rsid w:val="00683304"/>
    <w:rsid w:val="00683704"/>
    <w:rsid w:val="00683953"/>
    <w:rsid w:val="00683ADE"/>
    <w:rsid w:val="00683D79"/>
    <w:rsid w:val="0068432A"/>
    <w:rsid w:val="006845E8"/>
    <w:rsid w:val="006846CD"/>
    <w:rsid w:val="00684828"/>
    <w:rsid w:val="00684C20"/>
    <w:rsid w:val="00685011"/>
    <w:rsid w:val="00686219"/>
    <w:rsid w:val="006866AD"/>
    <w:rsid w:val="0068780A"/>
    <w:rsid w:val="00687B64"/>
    <w:rsid w:val="00687BA7"/>
    <w:rsid w:val="00687E8B"/>
    <w:rsid w:val="00687ED7"/>
    <w:rsid w:val="00691352"/>
    <w:rsid w:val="006919E9"/>
    <w:rsid w:val="00691EBC"/>
    <w:rsid w:val="00692093"/>
    <w:rsid w:val="006922D1"/>
    <w:rsid w:val="00693450"/>
    <w:rsid w:val="00694291"/>
    <w:rsid w:val="00694E88"/>
    <w:rsid w:val="00695758"/>
    <w:rsid w:val="006957BB"/>
    <w:rsid w:val="00696334"/>
    <w:rsid w:val="00696AE6"/>
    <w:rsid w:val="00696DCC"/>
    <w:rsid w:val="006977C5"/>
    <w:rsid w:val="00697C5D"/>
    <w:rsid w:val="00697D7B"/>
    <w:rsid w:val="006A0161"/>
    <w:rsid w:val="006A1747"/>
    <w:rsid w:val="006A19E7"/>
    <w:rsid w:val="006A23B7"/>
    <w:rsid w:val="006A251B"/>
    <w:rsid w:val="006A29E3"/>
    <w:rsid w:val="006A308C"/>
    <w:rsid w:val="006A3E11"/>
    <w:rsid w:val="006A4026"/>
    <w:rsid w:val="006A4F06"/>
    <w:rsid w:val="006A51F7"/>
    <w:rsid w:val="006A55DF"/>
    <w:rsid w:val="006A5838"/>
    <w:rsid w:val="006A6117"/>
    <w:rsid w:val="006A641B"/>
    <w:rsid w:val="006A6996"/>
    <w:rsid w:val="006A7D0E"/>
    <w:rsid w:val="006A7EF3"/>
    <w:rsid w:val="006A7FE2"/>
    <w:rsid w:val="006B0193"/>
    <w:rsid w:val="006B0F44"/>
    <w:rsid w:val="006B1C30"/>
    <w:rsid w:val="006B1E72"/>
    <w:rsid w:val="006B20E8"/>
    <w:rsid w:val="006B2504"/>
    <w:rsid w:val="006B263F"/>
    <w:rsid w:val="006B288D"/>
    <w:rsid w:val="006B3845"/>
    <w:rsid w:val="006B3EA1"/>
    <w:rsid w:val="006B3F56"/>
    <w:rsid w:val="006B4229"/>
    <w:rsid w:val="006B4B3F"/>
    <w:rsid w:val="006B537F"/>
    <w:rsid w:val="006B5B08"/>
    <w:rsid w:val="006B5E23"/>
    <w:rsid w:val="006B5E30"/>
    <w:rsid w:val="006B6B9E"/>
    <w:rsid w:val="006B7384"/>
    <w:rsid w:val="006B7AAB"/>
    <w:rsid w:val="006C0F97"/>
    <w:rsid w:val="006C2080"/>
    <w:rsid w:val="006C2367"/>
    <w:rsid w:val="006C23EF"/>
    <w:rsid w:val="006C2C35"/>
    <w:rsid w:val="006C2C6E"/>
    <w:rsid w:val="006C2FA6"/>
    <w:rsid w:val="006C4C73"/>
    <w:rsid w:val="006C4E38"/>
    <w:rsid w:val="006C5928"/>
    <w:rsid w:val="006C5CDD"/>
    <w:rsid w:val="006C6AC7"/>
    <w:rsid w:val="006C79CB"/>
    <w:rsid w:val="006C7C2C"/>
    <w:rsid w:val="006D0F1D"/>
    <w:rsid w:val="006D1E9F"/>
    <w:rsid w:val="006D285C"/>
    <w:rsid w:val="006D3177"/>
    <w:rsid w:val="006D32E9"/>
    <w:rsid w:val="006D3D91"/>
    <w:rsid w:val="006D3ED3"/>
    <w:rsid w:val="006D53F7"/>
    <w:rsid w:val="006D59AC"/>
    <w:rsid w:val="006D638B"/>
    <w:rsid w:val="006D6926"/>
    <w:rsid w:val="006D6F9D"/>
    <w:rsid w:val="006D7469"/>
    <w:rsid w:val="006D7553"/>
    <w:rsid w:val="006D7A11"/>
    <w:rsid w:val="006E04F0"/>
    <w:rsid w:val="006E17FA"/>
    <w:rsid w:val="006E2B29"/>
    <w:rsid w:val="006E2B85"/>
    <w:rsid w:val="006E2C61"/>
    <w:rsid w:val="006E3C01"/>
    <w:rsid w:val="006E4298"/>
    <w:rsid w:val="006E4926"/>
    <w:rsid w:val="006E4E4A"/>
    <w:rsid w:val="006E4EB1"/>
    <w:rsid w:val="006E558E"/>
    <w:rsid w:val="006E5C9D"/>
    <w:rsid w:val="006E5CAF"/>
    <w:rsid w:val="006E66D6"/>
    <w:rsid w:val="006E6873"/>
    <w:rsid w:val="006E6CD6"/>
    <w:rsid w:val="006E6E20"/>
    <w:rsid w:val="006E7553"/>
    <w:rsid w:val="006E7CBA"/>
    <w:rsid w:val="006E7D0F"/>
    <w:rsid w:val="006F008B"/>
    <w:rsid w:val="006F06DB"/>
    <w:rsid w:val="006F07DA"/>
    <w:rsid w:val="006F117C"/>
    <w:rsid w:val="006F209C"/>
    <w:rsid w:val="006F24C1"/>
    <w:rsid w:val="006F264A"/>
    <w:rsid w:val="006F32C8"/>
    <w:rsid w:val="006F39F9"/>
    <w:rsid w:val="006F554F"/>
    <w:rsid w:val="006F5BAD"/>
    <w:rsid w:val="006F5C74"/>
    <w:rsid w:val="006F6057"/>
    <w:rsid w:val="006F71C3"/>
    <w:rsid w:val="006F7594"/>
    <w:rsid w:val="006F7A85"/>
    <w:rsid w:val="006F7E26"/>
    <w:rsid w:val="00700BAD"/>
    <w:rsid w:val="00700C89"/>
    <w:rsid w:val="0070113D"/>
    <w:rsid w:val="00702028"/>
    <w:rsid w:val="00703C18"/>
    <w:rsid w:val="0070442C"/>
    <w:rsid w:val="00704439"/>
    <w:rsid w:val="00704B59"/>
    <w:rsid w:val="00705D2A"/>
    <w:rsid w:val="00706370"/>
    <w:rsid w:val="0070650C"/>
    <w:rsid w:val="007069A5"/>
    <w:rsid w:val="00706BE0"/>
    <w:rsid w:val="00706DDB"/>
    <w:rsid w:val="00707245"/>
    <w:rsid w:val="00707326"/>
    <w:rsid w:val="00707EAB"/>
    <w:rsid w:val="00710668"/>
    <w:rsid w:val="007107CF"/>
    <w:rsid w:val="00711E96"/>
    <w:rsid w:val="00712398"/>
    <w:rsid w:val="00712451"/>
    <w:rsid w:val="007128E6"/>
    <w:rsid w:val="00712D12"/>
    <w:rsid w:val="00713254"/>
    <w:rsid w:val="0071381E"/>
    <w:rsid w:val="00713B77"/>
    <w:rsid w:val="00713FB9"/>
    <w:rsid w:val="007142A4"/>
    <w:rsid w:val="0071491B"/>
    <w:rsid w:val="00714C2F"/>
    <w:rsid w:val="00714DBE"/>
    <w:rsid w:val="00715818"/>
    <w:rsid w:val="00716150"/>
    <w:rsid w:val="00716285"/>
    <w:rsid w:val="007166F4"/>
    <w:rsid w:val="0071672F"/>
    <w:rsid w:val="0071737A"/>
    <w:rsid w:val="0071760E"/>
    <w:rsid w:val="00720B4C"/>
    <w:rsid w:val="00721786"/>
    <w:rsid w:val="00721DC3"/>
    <w:rsid w:val="00721EE7"/>
    <w:rsid w:val="00721F17"/>
    <w:rsid w:val="0072205D"/>
    <w:rsid w:val="007223BC"/>
    <w:rsid w:val="00722942"/>
    <w:rsid w:val="00722A7B"/>
    <w:rsid w:val="00722C84"/>
    <w:rsid w:val="00723476"/>
    <w:rsid w:val="00724612"/>
    <w:rsid w:val="007250AB"/>
    <w:rsid w:val="00725273"/>
    <w:rsid w:val="0072534A"/>
    <w:rsid w:val="007257F0"/>
    <w:rsid w:val="007258EA"/>
    <w:rsid w:val="0072615C"/>
    <w:rsid w:val="007265B5"/>
    <w:rsid w:val="0072698A"/>
    <w:rsid w:val="00726A58"/>
    <w:rsid w:val="00726D85"/>
    <w:rsid w:val="007276D0"/>
    <w:rsid w:val="00727F15"/>
    <w:rsid w:val="007301AE"/>
    <w:rsid w:val="007313D8"/>
    <w:rsid w:val="007319FC"/>
    <w:rsid w:val="00733203"/>
    <w:rsid w:val="007332DE"/>
    <w:rsid w:val="00734264"/>
    <w:rsid w:val="007344C9"/>
    <w:rsid w:val="00734597"/>
    <w:rsid w:val="007346A1"/>
    <w:rsid w:val="00734711"/>
    <w:rsid w:val="007349D7"/>
    <w:rsid w:val="0073526A"/>
    <w:rsid w:val="00735AA5"/>
    <w:rsid w:val="00736DDB"/>
    <w:rsid w:val="00740067"/>
    <w:rsid w:val="007409BB"/>
    <w:rsid w:val="00740F2F"/>
    <w:rsid w:val="00741230"/>
    <w:rsid w:val="00741337"/>
    <w:rsid w:val="007417D9"/>
    <w:rsid w:val="00741D7A"/>
    <w:rsid w:val="00742088"/>
    <w:rsid w:val="0074210C"/>
    <w:rsid w:val="00742972"/>
    <w:rsid w:val="00742F6F"/>
    <w:rsid w:val="00743799"/>
    <w:rsid w:val="00743D48"/>
    <w:rsid w:val="007443E3"/>
    <w:rsid w:val="00744E47"/>
    <w:rsid w:val="00744F4A"/>
    <w:rsid w:val="00745549"/>
    <w:rsid w:val="0074635C"/>
    <w:rsid w:val="00746FA8"/>
    <w:rsid w:val="00747885"/>
    <w:rsid w:val="00747AD1"/>
    <w:rsid w:val="00750234"/>
    <w:rsid w:val="00750523"/>
    <w:rsid w:val="007505E9"/>
    <w:rsid w:val="00750DD0"/>
    <w:rsid w:val="00750FC3"/>
    <w:rsid w:val="0075143F"/>
    <w:rsid w:val="00751BCE"/>
    <w:rsid w:val="00753F92"/>
    <w:rsid w:val="007543D5"/>
    <w:rsid w:val="00754A49"/>
    <w:rsid w:val="00754FEC"/>
    <w:rsid w:val="0075564C"/>
    <w:rsid w:val="0075701A"/>
    <w:rsid w:val="00757550"/>
    <w:rsid w:val="0075759A"/>
    <w:rsid w:val="00757AB7"/>
    <w:rsid w:val="0076069A"/>
    <w:rsid w:val="00761442"/>
    <w:rsid w:val="00761BAD"/>
    <w:rsid w:val="00761C9A"/>
    <w:rsid w:val="00761EB7"/>
    <w:rsid w:val="00762773"/>
    <w:rsid w:val="0076382A"/>
    <w:rsid w:val="00763847"/>
    <w:rsid w:val="007638D4"/>
    <w:rsid w:val="007639CD"/>
    <w:rsid w:val="00764121"/>
    <w:rsid w:val="007642B5"/>
    <w:rsid w:val="0076599A"/>
    <w:rsid w:val="00765F15"/>
    <w:rsid w:val="0076686E"/>
    <w:rsid w:val="00766C8B"/>
    <w:rsid w:val="00767857"/>
    <w:rsid w:val="0077102F"/>
    <w:rsid w:val="00771035"/>
    <w:rsid w:val="0077124B"/>
    <w:rsid w:val="0077128D"/>
    <w:rsid w:val="00771589"/>
    <w:rsid w:val="00771606"/>
    <w:rsid w:val="007719A7"/>
    <w:rsid w:val="00771B2A"/>
    <w:rsid w:val="00771B8A"/>
    <w:rsid w:val="00772670"/>
    <w:rsid w:val="00772EA9"/>
    <w:rsid w:val="00773CF2"/>
    <w:rsid w:val="007745C3"/>
    <w:rsid w:val="007747C1"/>
    <w:rsid w:val="0077570C"/>
    <w:rsid w:val="007759C0"/>
    <w:rsid w:val="00775EC6"/>
    <w:rsid w:val="00776416"/>
    <w:rsid w:val="00777486"/>
    <w:rsid w:val="00780897"/>
    <w:rsid w:val="007809C0"/>
    <w:rsid w:val="00781A6B"/>
    <w:rsid w:val="00781ED7"/>
    <w:rsid w:val="00782415"/>
    <w:rsid w:val="0078243F"/>
    <w:rsid w:val="0078259F"/>
    <w:rsid w:val="00782D8A"/>
    <w:rsid w:val="00783B5F"/>
    <w:rsid w:val="00783D25"/>
    <w:rsid w:val="00783EDA"/>
    <w:rsid w:val="00783F6B"/>
    <w:rsid w:val="0078654F"/>
    <w:rsid w:val="007869D4"/>
    <w:rsid w:val="00786B8E"/>
    <w:rsid w:val="00787357"/>
    <w:rsid w:val="00787482"/>
    <w:rsid w:val="00787612"/>
    <w:rsid w:val="00787D20"/>
    <w:rsid w:val="00787D86"/>
    <w:rsid w:val="00790692"/>
    <w:rsid w:val="00791065"/>
    <w:rsid w:val="00793067"/>
    <w:rsid w:val="0079323E"/>
    <w:rsid w:val="00793CC9"/>
    <w:rsid w:val="00794AE6"/>
    <w:rsid w:val="00794C45"/>
    <w:rsid w:val="00794F9A"/>
    <w:rsid w:val="00796820"/>
    <w:rsid w:val="00796C6A"/>
    <w:rsid w:val="00796E4B"/>
    <w:rsid w:val="0079739A"/>
    <w:rsid w:val="007A2110"/>
    <w:rsid w:val="007A27CD"/>
    <w:rsid w:val="007A307A"/>
    <w:rsid w:val="007A3A3A"/>
    <w:rsid w:val="007A3F50"/>
    <w:rsid w:val="007A4046"/>
    <w:rsid w:val="007A44F5"/>
    <w:rsid w:val="007A4C2D"/>
    <w:rsid w:val="007A4C2F"/>
    <w:rsid w:val="007A52DC"/>
    <w:rsid w:val="007A5897"/>
    <w:rsid w:val="007A591A"/>
    <w:rsid w:val="007A5CC0"/>
    <w:rsid w:val="007A6D67"/>
    <w:rsid w:val="007A7404"/>
    <w:rsid w:val="007B06E5"/>
    <w:rsid w:val="007B0B23"/>
    <w:rsid w:val="007B0DDC"/>
    <w:rsid w:val="007B1515"/>
    <w:rsid w:val="007B1595"/>
    <w:rsid w:val="007B1756"/>
    <w:rsid w:val="007B1882"/>
    <w:rsid w:val="007B2A43"/>
    <w:rsid w:val="007B2A46"/>
    <w:rsid w:val="007B30BA"/>
    <w:rsid w:val="007B3191"/>
    <w:rsid w:val="007B3EFB"/>
    <w:rsid w:val="007B4B53"/>
    <w:rsid w:val="007B5933"/>
    <w:rsid w:val="007B78F7"/>
    <w:rsid w:val="007B7EF3"/>
    <w:rsid w:val="007C03B6"/>
    <w:rsid w:val="007C13CF"/>
    <w:rsid w:val="007C1E0B"/>
    <w:rsid w:val="007C1F07"/>
    <w:rsid w:val="007C2C2E"/>
    <w:rsid w:val="007C2FCD"/>
    <w:rsid w:val="007C35B4"/>
    <w:rsid w:val="007C53BC"/>
    <w:rsid w:val="007C5771"/>
    <w:rsid w:val="007C5A4E"/>
    <w:rsid w:val="007C5B41"/>
    <w:rsid w:val="007C5CDD"/>
    <w:rsid w:val="007C6797"/>
    <w:rsid w:val="007C6C6D"/>
    <w:rsid w:val="007C7224"/>
    <w:rsid w:val="007C7A6C"/>
    <w:rsid w:val="007D0145"/>
    <w:rsid w:val="007D0DCC"/>
    <w:rsid w:val="007D11D5"/>
    <w:rsid w:val="007D13C8"/>
    <w:rsid w:val="007D23CE"/>
    <w:rsid w:val="007D2C53"/>
    <w:rsid w:val="007D2F61"/>
    <w:rsid w:val="007D30BA"/>
    <w:rsid w:val="007D367D"/>
    <w:rsid w:val="007D58F9"/>
    <w:rsid w:val="007D59D8"/>
    <w:rsid w:val="007D5C55"/>
    <w:rsid w:val="007D631C"/>
    <w:rsid w:val="007D73E8"/>
    <w:rsid w:val="007E0242"/>
    <w:rsid w:val="007E0E6D"/>
    <w:rsid w:val="007E1828"/>
    <w:rsid w:val="007E21E4"/>
    <w:rsid w:val="007E2732"/>
    <w:rsid w:val="007E2C1C"/>
    <w:rsid w:val="007E2CD2"/>
    <w:rsid w:val="007E2F81"/>
    <w:rsid w:val="007E312D"/>
    <w:rsid w:val="007E3202"/>
    <w:rsid w:val="007E38BB"/>
    <w:rsid w:val="007E3FBB"/>
    <w:rsid w:val="007E54FD"/>
    <w:rsid w:val="007E554A"/>
    <w:rsid w:val="007E6FCE"/>
    <w:rsid w:val="007E7172"/>
    <w:rsid w:val="007E7B8F"/>
    <w:rsid w:val="007E7BD1"/>
    <w:rsid w:val="007F001D"/>
    <w:rsid w:val="007F00AB"/>
    <w:rsid w:val="007F0549"/>
    <w:rsid w:val="007F07F1"/>
    <w:rsid w:val="007F096B"/>
    <w:rsid w:val="007F1D4E"/>
    <w:rsid w:val="007F22FD"/>
    <w:rsid w:val="007F3252"/>
    <w:rsid w:val="007F3396"/>
    <w:rsid w:val="007F4001"/>
    <w:rsid w:val="007F4D1D"/>
    <w:rsid w:val="007F4D7A"/>
    <w:rsid w:val="007F552B"/>
    <w:rsid w:val="007F585B"/>
    <w:rsid w:val="007F614A"/>
    <w:rsid w:val="007F7747"/>
    <w:rsid w:val="00800745"/>
    <w:rsid w:val="0080075A"/>
    <w:rsid w:val="0080082D"/>
    <w:rsid w:val="00800CC9"/>
    <w:rsid w:val="00801A70"/>
    <w:rsid w:val="00802157"/>
    <w:rsid w:val="008038E4"/>
    <w:rsid w:val="00804C22"/>
    <w:rsid w:val="00806936"/>
    <w:rsid w:val="008073CD"/>
    <w:rsid w:val="00810B76"/>
    <w:rsid w:val="00811140"/>
    <w:rsid w:val="008118DA"/>
    <w:rsid w:val="00812106"/>
    <w:rsid w:val="008121CF"/>
    <w:rsid w:val="008126E1"/>
    <w:rsid w:val="008129EA"/>
    <w:rsid w:val="00813926"/>
    <w:rsid w:val="00813E8F"/>
    <w:rsid w:val="0081482E"/>
    <w:rsid w:val="0081506D"/>
    <w:rsid w:val="0081509C"/>
    <w:rsid w:val="00815207"/>
    <w:rsid w:val="00816542"/>
    <w:rsid w:val="00817418"/>
    <w:rsid w:val="00817DD6"/>
    <w:rsid w:val="00817EE5"/>
    <w:rsid w:val="00820E0B"/>
    <w:rsid w:val="0082197C"/>
    <w:rsid w:val="00822576"/>
    <w:rsid w:val="008233DF"/>
    <w:rsid w:val="00823C21"/>
    <w:rsid w:val="008242E0"/>
    <w:rsid w:val="00824E95"/>
    <w:rsid w:val="0082594F"/>
    <w:rsid w:val="00825959"/>
    <w:rsid w:val="00825ACE"/>
    <w:rsid w:val="00825D28"/>
    <w:rsid w:val="008265EE"/>
    <w:rsid w:val="00826602"/>
    <w:rsid w:val="00826776"/>
    <w:rsid w:val="008268E7"/>
    <w:rsid w:val="00826C5C"/>
    <w:rsid w:val="00827760"/>
    <w:rsid w:val="00827BFC"/>
    <w:rsid w:val="00830107"/>
    <w:rsid w:val="0083193D"/>
    <w:rsid w:val="00831B19"/>
    <w:rsid w:val="00832506"/>
    <w:rsid w:val="00833697"/>
    <w:rsid w:val="00833CD4"/>
    <w:rsid w:val="00834C22"/>
    <w:rsid w:val="00834D26"/>
    <w:rsid w:val="00834EFA"/>
    <w:rsid w:val="00835617"/>
    <w:rsid w:val="008357E7"/>
    <w:rsid w:val="00835872"/>
    <w:rsid w:val="0083599C"/>
    <w:rsid w:val="008367DE"/>
    <w:rsid w:val="00836B48"/>
    <w:rsid w:val="008374B1"/>
    <w:rsid w:val="0083764E"/>
    <w:rsid w:val="00837D05"/>
    <w:rsid w:val="008400A8"/>
    <w:rsid w:val="0084166C"/>
    <w:rsid w:val="00841690"/>
    <w:rsid w:val="00841BBE"/>
    <w:rsid w:val="008424A6"/>
    <w:rsid w:val="008432AA"/>
    <w:rsid w:val="00843379"/>
    <w:rsid w:val="00843A2B"/>
    <w:rsid w:val="00843A39"/>
    <w:rsid w:val="00843B8C"/>
    <w:rsid w:val="00843DA3"/>
    <w:rsid w:val="00844783"/>
    <w:rsid w:val="00845692"/>
    <w:rsid w:val="00845EE2"/>
    <w:rsid w:val="00845FB5"/>
    <w:rsid w:val="00846D39"/>
    <w:rsid w:val="0084794C"/>
    <w:rsid w:val="00850009"/>
    <w:rsid w:val="008501C0"/>
    <w:rsid w:val="00851AB7"/>
    <w:rsid w:val="0085249D"/>
    <w:rsid w:val="008525A1"/>
    <w:rsid w:val="0085328E"/>
    <w:rsid w:val="008534BB"/>
    <w:rsid w:val="00853B17"/>
    <w:rsid w:val="00853CFD"/>
    <w:rsid w:val="00854646"/>
    <w:rsid w:val="0085498E"/>
    <w:rsid w:val="008567AE"/>
    <w:rsid w:val="00856A9C"/>
    <w:rsid w:val="0086077D"/>
    <w:rsid w:val="00860D0F"/>
    <w:rsid w:val="00861765"/>
    <w:rsid w:val="0086208C"/>
    <w:rsid w:val="00862313"/>
    <w:rsid w:val="00862725"/>
    <w:rsid w:val="00862972"/>
    <w:rsid w:val="00862B25"/>
    <w:rsid w:val="00863025"/>
    <w:rsid w:val="00863A7B"/>
    <w:rsid w:val="00863DF2"/>
    <w:rsid w:val="00864155"/>
    <w:rsid w:val="00864804"/>
    <w:rsid w:val="00864A59"/>
    <w:rsid w:val="00864D67"/>
    <w:rsid w:val="0086542A"/>
    <w:rsid w:val="00865CEB"/>
    <w:rsid w:val="00866B39"/>
    <w:rsid w:val="00866C7D"/>
    <w:rsid w:val="00866CFE"/>
    <w:rsid w:val="008675D3"/>
    <w:rsid w:val="00867AE1"/>
    <w:rsid w:val="00870089"/>
    <w:rsid w:val="008702DF"/>
    <w:rsid w:val="00870339"/>
    <w:rsid w:val="008703B2"/>
    <w:rsid w:val="00870FCE"/>
    <w:rsid w:val="0087265A"/>
    <w:rsid w:val="008730FB"/>
    <w:rsid w:val="00874ADE"/>
    <w:rsid w:val="00875F96"/>
    <w:rsid w:val="008760E6"/>
    <w:rsid w:val="00876FDB"/>
    <w:rsid w:val="008770C4"/>
    <w:rsid w:val="008770DD"/>
    <w:rsid w:val="008773AC"/>
    <w:rsid w:val="00880F78"/>
    <w:rsid w:val="00881AE3"/>
    <w:rsid w:val="00881F80"/>
    <w:rsid w:val="0088243C"/>
    <w:rsid w:val="0088328C"/>
    <w:rsid w:val="00883664"/>
    <w:rsid w:val="0088394E"/>
    <w:rsid w:val="00883B70"/>
    <w:rsid w:val="0088437B"/>
    <w:rsid w:val="00884FE5"/>
    <w:rsid w:val="00885975"/>
    <w:rsid w:val="00885D82"/>
    <w:rsid w:val="00886D7E"/>
    <w:rsid w:val="00886EFD"/>
    <w:rsid w:val="00886F76"/>
    <w:rsid w:val="00887656"/>
    <w:rsid w:val="00887EA8"/>
    <w:rsid w:val="00887EE5"/>
    <w:rsid w:val="00891C3F"/>
    <w:rsid w:val="00891DB9"/>
    <w:rsid w:val="00892106"/>
    <w:rsid w:val="00893336"/>
    <w:rsid w:val="00893A69"/>
    <w:rsid w:val="008941EB"/>
    <w:rsid w:val="00894A64"/>
    <w:rsid w:val="00894B59"/>
    <w:rsid w:val="00894D9D"/>
    <w:rsid w:val="00894F09"/>
    <w:rsid w:val="00894FDA"/>
    <w:rsid w:val="00895CA8"/>
    <w:rsid w:val="0089720D"/>
    <w:rsid w:val="008973BE"/>
    <w:rsid w:val="00897962"/>
    <w:rsid w:val="008A00A1"/>
    <w:rsid w:val="008A0342"/>
    <w:rsid w:val="008A0772"/>
    <w:rsid w:val="008A0EB7"/>
    <w:rsid w:val="008A15D4"/>
    <w:rsid w:val="008A2398"/>
    <w:rsid w:val="008A35D0"/>
    <w:rsid w:val="008A3BED"/>
    <w:rsid w:val="008A3D40"/>
    <w:rsid w:val="008A3EF3"/>
    <w:rsid w:val="008A5592"/>
    <w:rsid w:val="008A5A97"/>
    <w:rsid w:val="008A63C8"/>
    <w:rsid w:val="008A6520"/>
    <w:rsid w:val="008A663D"/>
    <w:rsid w:val="008A6804"/>
    <w:rsid w:val="008A6DA8"/>
    <w:rsid w:val="008A6E22"/>
    <w:rsid w:val="008A6E41"/>
    <w:rsid w:val="008A6E81"/>
    <w:rsid w:val="008A7335"/>
    <w:rsid w:val="008A78DE"/>
    <w:rsid w:val="008B1084"/>
    <w:rsid w:val="008B1621"/>
    <w:rsid w:val="008B2CB8"/>
    <w:rsid w:val="008B30A2"/>
    <w:rsid w:val="008B3385"/>
    <w:rsid w:val="008B45BB"/>
    <w:rsid w:val="008B4F2A"/>
    <w:rsid w:val="008B5375"/>
    <w:rsid w:val="008B5A2E"/>
    <w:rsid w:val="008B5E62"/>
    <w:rsid w:val="008B615A"/>
    <w:rsid w:val="008B68E0"/>
    <w:rsid w:val="008B714A"/>
    <w:rsid w:val="008C0012"/>
    <w:rsid w:val="008C0188"/>
    <w:rsid w:val="008C1030"/>
    <w:rsid w:val="008C105F"/>
    <w:rsid w:val="008C113C"/>
    <w:rsid w:val="008C114F"/>
    <w:rsid w:val="008C172A"/>
    <w:rsid w:val="008C17D7"/>
    <w:rsid w:val="008C1DAF"/>
    <w:rsid w:val="008C35D1"/>
    <w:rsid w:val="008C4094"/>
    <w:rsid w:val="008C45D4"/>
    <w:rsid w:val="008C4785"/>
    <w:rsid w:val="008C4FBD"/>
    <w:rsid w:val="008C51CD"/>
    <w:rsid w:val="008C535B"/>
    <w:rsid w:val="008C5A94"/>
    <w:rsid w:val="008C6561"/>
    <w:rsid w:val="008C6930"/>
    <w:rsid w:val="008C69A9"/>
    <w:rsid w:val="008C6BBE"/>
    <w:rsid w:val="008C7BCF"/>
    <w:rsid w:val="008C7D2F"/>
    <w:rsid w:val="008D09A1"/>
    <w:rsid w:val="008D14C6"/>
    <w:rsid w:val="008D192D"/>
    <w:rsid w:val="008D1D3C"/>
    <w:rsid w:val="008D229A"/>
    <w:rsid w:val="008D2540"/>
    <w:rsid w:val="008D35E7"/>
    <w:rsid w:val="008D4A63"/>
    <w:rsid w:val="008D653C"/>
    <w:rsid w:val="008D7117"/>
    <w:rsid w:val="008D788C"/>
    <w:rsid w:val="008E19FA"/>
    <w:rsid w:val="008E1AA9"/>
    <w:rsid w:val="008E1C8A"/>
    <w:rsid w:val="008E34B7"/>
    <w:rsid w:val="008E4958"/>
    <w:rsid w:val="008E4B0E"/>
    <w:rsid w:val="008E4B55"/>
    <w:rsid w:val="008E6327"/>
    <w:rsid w:val="008E6565"/>
    <w:rsid w:val="008E68A6"/>
    <w:rsid w:val="008E7463"/>
    <w:rsid w:val="008E78E5"/>
    <w:rsid w:val="008E7D01"/>
    <w:rsid w:val="008F0621"/>
    <w:rsid w:val="008F0B68"/>
    <w:rsid w:val="008F10F2"/>
    <w:rsid w:val="008F1227"/>
    <w:rsid w:val="008F2B0C"/>
    <w:rsid w:val="008F4142"/>
    <w:rsid w:val="008F440C"/>
    <w:rsid w:val="008F4450"/>
    <w:rsid w:val="008F45E1"/>
    <w:rsid w:val="008F4895"/>
    <w:rsid w:val="008F4979"/>
    <w:rsid w:val="008F4BA1"/>
    <w:rsid w:val="008F551E"/>
    <w:rsid w:val="008F631F"/>
    <w:rsid w:val="008F72E1"/>
    <w:rsid w:val="008F770F"/>
    <w:rsid w:val="00900720"/>
    <w:rsid w:val="00900965"/>
    <w:rsid w:val="00902766"/>
    <w:rsid w:val="0090283A"/>
    <w:rsid w:val="00902E11"/>
    <w:rsid w:val="00903199"/>
    <w:rsid w:val="00906D5B"/>
    <w:rsid w:val="00910E9B"/>
    <w:rsid w:val="00910F2B"/>
    <w:rsid w:val="00911203"/>
    <w:rsid w:val="00911428"/>
    <w:rsid w:val="00911534"/>
    <w:rsid w:val="00911863"/>
    <w:rsid w:val="00911C19"/>
    <w:rsid w:val="00911CB1"/>
    <w:rsid w:val="009120EB"/>
    <w:rsid w:val="009120F7"/>
    <w:rsid w:val="009120F8"/>
    <w:rsid w:val="0091279E"/>
    <w:rsid w:val="00912EF3"/>
    <w:rsid w:val="00913136"/>
    <w:rsid w:val="00913417"/>
    <w:rsid w:val="00913977"/>
    <w:rsid w:val="00914AB7"/>
    <w:rsid w:val="009151E0"/>
    <w:rsid w:val="00916326"/>
    <w:rsid w:val="009205CB"/>
    <w:rsid w:val="00920818"/>
    <w:rsid w:val="00920F16"/>
    <w:rsid w:val="00922501"/>
    <w:rsid w:val="00922507"/>
    <w:rsid w:val="009231BF"/>
    <w:rsid w:val="0092400C"/>
    <w:rsid w:val="009240EA"/>
    <w:rsid w:val="009242F6"/>
    <w:rsid w:val="009244A2"/>
    <w:rsid w:val="00924A34"/>
    <w:rsid w:val="00925AE4"/>
    <w:rsid w:val="00925D9E"/>
    <w:rsid w:val="00925DB9"/>
    <w:rsid w:val="009261A0"/>
    <w:rsid w:val="0092680E"/>
    <w:rsid w:val="00927C8E"/>
    <w:rsid w:val="00930AD5"/>
    <w:rsid w:val="00930D86"/>
    <w:rsid w:val="00931A6C"/>
    <w:rsid w:val="00932803"/>
    <w:rsid w:val="0093285B"/>
    <w:rsid w:val="009328E5"/>
    <w:rsid w:val="00932D51"/>
    <w:rsid w:val="00933107"/>
    <w:rsid w:val="0093436A"/>
    <w:rsid w:val="0093438A"/>
    <w:rsid w:val="009349C9"/>
    <w:rsid w:val="00934B9B"/>
    <w:rsid w:val="009350D7"/>
    <w:rsid w:val="00935779"/>
    <w:rsid w:val="009358D2"/>
    <w:rsid w:val="00936BFE"/>
    <w:rsid w:val="0094009D"/>
    <w:rsid w:val="009403B4"/>
    <w:rsid w:val="00940CF9"/>
    <w:rsid w:val="009410B9"/>
    <w:rsid w:val="00941411"/>
    <w:rsid w:val="00941D69"/>
    <w:rsid w:val="00942049"/>
    <w:rsid w:val="009421D3"/>
    <w:rsid w:val="009422A7"/>
    <w:rsid w:val="00942948"/>
    <w:rsid w:val="00942DD5"/>
    <w:rsid w:val="00943369"/>
    <w:rsid w:val="0094396F"/>
    <w:rsid w:val="00943DD5"/>
    <w:rsid w:val="009442D1"/>
    <w:rsid w:val="00945B10"/>
    <w:rsid w:val="00946482"/>
    <w:rsid w:val="0094667F"/>
    <w:rsid w:val="0094668C"/>
    <w:rsid w:val="0094689E"/>
    <w:rsid w:val="00946DCC"/>
    <w:rsid w:val="0094703B"/>
    <w:rsid w:val="0094764A"/>
    <w:rsid w:val="00950D64"/>
    <w:rsid w:val="009513AA"/>
    <w:rsid w:val="009515BA"/>
    <w:rsid w:val="00951D1D"/>
    <w:rsid w:val="009531D8"/>
    <w:rsid w:val="00953644"/>
    <w:rsid w:val="009536AB"/>
    <w:rsid w:val="00953D5E"/>
    <w:rsid w:val="00954834"/>
    <w:rsid w:val="00954949"/>
    <w:rsid w:val="0095496A"/>
    <w:rsid w:val="009554BF"/>
    <w:rsid w:val="00955B71"/>
    <w:rsid w:val="00955C06"/>
    <w:rsid w:val="00956714"/>
    <w:rsid w:val="00956965"/>
    <w:rsid w:val="00956CC7"/>
    <w:rsid w:val="00956F66"/>
    <w:rsid w:val="00960079"/>
    <w:rsid w:val="00960928"/>
    <w:rsid w:val="00960B89"/>
    <w:rsid w:val="00960F19"/>
    <w:rsid w:val="00961B11"/>
    <w:rsid w:val="009622E1"/>
    <w:rsid w:val="009628C0"/>
    <w:rsid w:val="00962A8F"/>
    <w:rsid w:val="00962B73"/>
    <w:rsid w:val="009648CF"/>
    <w:rsid w:val="00964D03"/>
    <w:rsid w:val="00965088"/>
    <w:rsid w:val="00965243"/>
    <w:rsid w:val="00966715"/>
    <w:rsid w:val="00966CE3"/>
    <w:rsid w:val="0096744A"/>
    <w:rsid w:val="00967C62"/>
    <w:rsid w:val="0097016D"/>
    <w:rsid w:val="00970302"/>
    <w:rsid w:val="00971157"/>
    <w:rsid w:val="009715FA"/>
    <w:rsid w:val="00971EE2"/>
    <w:rsid w:val="00972182"/>
    <w:rsid w:val="00972601"/>
    <w:rsid w:val="00973973"/>
    <w:rsid w:val="00974276"/>
    <w:rsid w:val="00974974"/>
    <w:rsid w:val="00974CBC"/>
    <w:rsid w:val="00974E3E"/>
    <w:rsid w:val="009753A3"/>
    <w:rsid w:val="009763C6"/>
    <w:rsid w:val="009767CC"/>
    <w:rsid w:val="0097682D"/>
    <w:rsid w:val="00976939"/>
    <w:rsid w:val="00977408"/>
    <w:rsid w:val="00977B4E"/>
    <w:rsid w:val="00977D29"/>
    <w:rsid w:val="00980405"/>
    <w:rsid w:val="00981A26"/>
    <w:rsid w:val="0098203C"/>
    <w:rsid w:val="00983E53"/>
    <w:rsid w:val="009843EA"/>
    <w:rsid w:val="00984519"/>
    <w:rsid w:val="00984D5E"/>
    <w:rsid w:val="00985250"/>
    <w:rsid w:val="0098568B"/>
    <w:rsid w:val="009867B3"/>
    <w:rsid w:val="00986CE2"/>
    <w:rsid w:val="00987E8F"/>
    <w:rsid w:val="00990337"/>
    <w:rsid w:val="00990757"/>
    <w:rsid w:val="00990974"/>
    <w:rsid w:val="009911ED"/>
    <w:rsid w:val="00991294"/>
    <w:rsid w:val="00991732"/>
    <w:rsid w:val="00991F6A"/>
    <w:rsid w:val="00992257"/>
    <w:rsid w:val="00994385"/>
    <w:rsid w:val="00994B7B"/>
    <w:rsid w:val="00994D64"/>
    <w:rsid w:val="009957A9"/>
    <w:rsid w:val="00995F61"/>
    <w:rsid w:val="0099605A"/>
    <w:rsid w:val="00996529"/>
    <w:rsid w:val="0099672F"/>
    <w:rsid w:val="009968F4"/>
    <w:rsid w:val="00997330"/>
    <w:rsid w:val="00997378"/>
    <w:rsid w:val="009974D0"/>
    <w:rsid w:val="009A03AF"/>
    <w:rsid w:val="009A040E"/>
    <w:rsid w:val="009A1068"/>
    <w:rsid w:val="009A10B3"/>
    <w:rsid w:val="009A1B9E"/>
    <w:rsid w:val="009A20B6"/>
    <w:rsid w:val="009A20C7"/>
    <w:rsid w:val="009A2481"/>
    <w:rsid w:val="009A2EC3"/>
    <w:rsid w:val="009A313C"/>
    <w:rsid w:val="009A314A"/>
    <w:rsid w:val="009A4A7D"/>
    <w:rsid w:val="009A4B3C"/>
    <w:rsid w:val="009A4CF6"/>
    <w:rsid w:val="009A4EC7"/>
    <w:rsid w:val="009A520A"/>
    <w:rsid w:val="009A55EA"/>
    <w:rsid w:val="009A71C0"/>
    <w:rsid w:val="009A7269"/>
    <w:rsid w:val="009A79BC"/>
    <w:rsid w:val="009A7B36"/>
    <w:rsid w:val="009A7CBB"/>
    <w:rsid w:val="009B003A"/>
    <w:rsid w:val="009B0D15"/>
    <w:rsid w:val="009B17DA"/>
    <w:rsid w:val="009B1AE2"/>
    <w:rsid w:val="009B1C92"/>
    <w:rsid w:val="009B1F98"/>
    <w:rsid w:val="009B2466"/>
    <w:rsid w:val="009B28D6"/>
    <w:rsid w:val="009B3404"/>
    <w:rsid w:val="009B385E"/>
    <w:rsid w:val="009B3E4B"/>
    <w:rsid w:val="009B3EDC"/>
    <w:rsid w:val="009B40AE"/>
    <w:rsid w:val="009B47BE"/>
    <w:rsid w:val="009B535D"/>
    <w:rsid w:val="009B5406"/>
    <w:rsid w:val="009B56BC"/>
    <w:rsid w:val="009B5B8B"/>
    <w:rsid w:val="009B643F"/>
    <w:rsid w:val="009B70EF"/>
    <w:rsid w:val="009C0BE6"/>
    <w:rsid w:val="009C1534"/>
    <w:rsid w:val="009C27FE"/>
    <w:rsid w:val="009C29C5"/>
    <w:rsid w:val="009C2ACD"/>
    <w:rsid w:val="009C3BB3"/>
    <w:rsid w:val="009C44D5"/>
    <w:rsid w:val="009C5E34"/>
    <w:rsid w:val="009C6962"/>
    <w:rsid w:val="009C7A56"/>
    <w:rsid w:val="009C7D5D"/>
    <w:rsid w:val="009C7D7C"/>
    <w:rsid w:val="009D034D"/>
    <w:rsid w:val="009D093B"/>
    <w:rsid w:val="009D26F3"/>
    <w:rsid w:val="009D30A1"/>
    <w:rsid w:val="009D3A4C"/>
    <w:rsid w:val="009D426C"/>
    <w:rsid w:val="009D4466"/>
    <w:rsid w:val="009D56B1"/>
    <w:rsid w:val="009D60A6"/>
    <w:rsid w:val="009D7153"/>
    <w:rsid w:val="009D786E"/>
    <w:rsid w:val="009D7B97"/>
    <w:rsid w:val="009E11FB"/>
    <w:rsid w:val="009E1EB2"/>
    <w:rsid w:val="009E2341"/>
    <w:rsid w:val="009E25DF"/>
    <w:rsid w:val="009E28DC"/>
    <w:rsid w:val="009E2A5A"/>
    <w:rsid w:val="009E429D"/>
    <w:rsid w:val="009E591E"/>
    <w:rsid w:val="009E5C2A"/>
    <w:rsid w:val="009E6175"/>
    <w:rsid w:val="009E62A6"/>
    <w:rsid w:val="009E6B92"/>
    <w:rsid w:val="009E712D"/>
    <w:rsid w:val="009F0203"/>
    <w:rsid w:val="009F08DE"/>
    <w:rsid w:val="009F0B23"/>
    <w:rsid w:val="009F18D9"/>
    <w:rsid w:val="009F1BE6"/>
    <w:rsid w:val="009F1DC1"/>
    <w:rsid w:val="009F2926"/>
    <w:rsid w:val="009F2E18"/>
    <w:rsid w:val="009F3524"/>
    <w:rsid w:val="009F3AFF"/>
    <w:rsid w:val="009F5906"/>
    <w:rsid w:val="009F59AB"/>
    <w:rsid w:val="009F6A4E"/>
    <w:rsid w:val="009F708B"/>
    <w:rsid w:val="009F7362"/>
    <w:rsid w:val="009F7A4D"/>
    <w:rsid w:val="00A01807"/>
    <w:rsid w:val="00A01D5A"/>
    <w:rsid w:val="00A022A1"/>
    <w:rsid w:val="00A02BBB"/>
    <w:rsid w:val="00A02DA7"/>
    <w:rsid w:val="00A0315B"/>
    <w:rsid w:val="00A03560"/>
    <w:rsid w:val="00A03B61"/>
    <w:rsid w:val="00A04941"/>
    <w:rsid w:val="00A0520B"/>
    <w:rsid w:val="00A05FF6"/>
    <w:rsid w:val="00A06043"/>
    <w:rsid w:val="00A06621"/>
    <w:rsid w:val="00A06A65"/>
    <w:rsid w:val="00A072F5"/>
    <w:rsid w:val="00A07343"/>
    <w:rsid w:val="00A077C6"/>
    <w:rsid w:val="00A079EA"/>
    <w:rsid w:val="00A10D0D"/>
    <w:rsid w:val="00A1124C"/>
    <w:rsid w:val="00A113ED"/>
    <w:rsid w:val="00A121BE"/>
    <w:rsid w:val="00A12A03"/>
    <w:rsid w:val="00A131D5"/>
    <w:rsid w:val="00A1345E"/>
    <w:rsid w:val="00A1352C"/>
    <w:rsid w:val="00A13AAE"/>
    <w:rsid w:val="00A14A83"/>
    <w:rsid w:val="00A15607"/>
    <w:rsid w:val="00A15B87"/>
    <w:rsid w:val="00A15E98"/>
    <w:rsid w:val="00A16463"/>
    <w:rsid w:val="00A16474"/>
    <w:rsid w:val="00A16809"/>
    <w:rsid w:val="00A16F29"/>
    <w:rsid w:val="00A17CD1"/>
    <w:rsid w:val="00A207D3"/>
    <w:rsid w:val="00A20A5A"/>
    <w:rsid w:val="00A21D0C"/>
    <w:rsid w:val="00A22786"/>
    <w:rsid w:val="00A22798"/>
    <w:rsid w:val="00A232A0"/>
    <w:rsid w:val="00A24DE3"/>
    <w:rsid w:val="00A25AC6"/>
    <w:rsid w:val="00A26247"/>
    <w:rsid w:val="00A26A74"/>
    <w:rsid w:val="00A27468"/>
    <w:rsid w:val="00A315D2"/>
    <w:rsid w:val="00A31E83"/>
    <w:rsid w:val="00A325A8"/>
    <w:rsid w:val="00A327F4"/>
    <w:rsid w:val="00A3291C"/>
    <w:rsid w:val="00A34C36"/>
    <w:rsid w:val="00A34D95"/>
    <w:rsid w:val="00A35CE0"/>
    <w:rsid w:val="00A405EF"/>
    <w:rsid w:val="00A410FF"/>
    <w:rsid w:val="00A413D4"/>
    <w:rsid w:val="00A4165D"/>
    <w:rsid w:val="00A41F28"/>
    <w:rsid w:val="00A4251F"/>
    <w:rsid w:val="00A42658"/>
    <w:rsid w:val="00A42EF4"/>
    <w:rsid w:val="00A4397E"/>
    <w:rsid w:val="00A45105"/>
    <w:rsid w:val="00A4529D"/>
    <w:rsid w:val="00A45834"/>
    <w:rsid w:val="00A4640B"/>
    <w:rsid w:val="00A4640E"/>
    <w:rsid w:val="00A47051"/>
    <w:rsid w:val="00A50A57"/>
    <w:rsid w:val="00A50C7F"/>
    <w:rsid w:val="00A50CC6"/>
    <w:rsid w:val="00A51D44"/>
    <w:rsid w:val="00A5230D"/>
    <w:rsid w:val="00A52572"/>
    <w:rsid w:val="00A52A2B"/>
    <w:rsid w:val="00A53889"/>
    <w:rsid w:val="00A53DA1"/>
    <w:rsid w:val="00A542FB"/>
    <w:rsid w:val="00A54860"/>
    <w:rsid w:val="00A54A41"/>
    <w:rsid w:val="00A54BC4"/>
    <w:rsid w:val="00A54E9D"/>
    <w:rsid w:val="00A55491"/>
    <w:rsid w:val="00A5567A"/>
    <w:rsid w:val="00A55742"/>
    <w:rsid w:val="00A55D50"/>
    <w:rsid w:val="00A56752"/>
    <w:rsid w:val="00A567E9"/>
    <w:rsid w:val="00A56E90"/>
    <w:rsid w:val="00A56F12"/>
    <w:rsid w:val="00A61282"/>
    <w:rsid w:val="00A616C7"/>
    <w:rsid w:val="00A61939"/>
    <w:rsid w:val="00A61DA1"/>
    <w:rsid w:val="00A6200B"/>
    <w:rsid w:val="00A623AA"/>
    <w:rsid w:val="00A62508"/>
    <w:rsid w:val="00A626D4"/>
    <w:rsid w:val="00A62F99"/>
    <w:rsid w:val="00A632CE"/>
    <w:rsid w:val="00A639C6"/>
    <w:rsid w:val="00A63E15"/>
    <w:rsid w:val="00A65062"/>
    <w:rsid w:val="00A652CE"/>
    <w:rsid w:val="00A66C87"/>
    <w:rsid w:val="00A66DCD"/>
    <w:rsid w:val="00A67A48"/>
    <w:rsid w:val="00A67C9F"/>
    <w:rsid w:val="00A701CE"/>
    <w:rsid w:val="00A71F59"/>
    <w:rsid w:val="00A7388B"/>
    <w:rsid w:val="00A73E10"/>
    <w:rsid w:val="00A741AD"/>
    <w:rsid w:val="00A7471D"/>
    <w:rsid w:val="00A747CA"/>
    <w:rsid w:val="00A7496E"/>
    <w:rsid w:val="00A74CFF"/>
    <w:rsid w:val="00A75407"/>
    <w:rsid w:val="00A754CA"/>
    <w:rsid w:val="00A75516"/>
    <w:rsid w:val="00A758A9"/>
    <w:rsid w:val="00A759B1"/>
    <w:rsid w:val="00A75D54"/>
    <w:rsid w:val="00A76758"/>
    <w:rsid w:val="00A77527"/>
    <w:rsid w:val="00A7785D"/>
    <w:rsid w:val="00A804A0"/>
    <w:rsid w:val="00A80662"/>
    <w:rsid w:val="00A8081B"/>
    <w:rsid w:val="00A8114F"/>
    <w:rsid w:val="00A81490"/>
    <w:rsid w:val="00A816B7"/>
    <w:rsid w:val="00A81962"/>
    <w:rsid w:val="00A84192"/>
    <w:rsid w:val="00A8426D"/>
    <w:rsid w:val="00A847D8"/>
    <w:rsid w:val="00A84B6B"/>
    <w:rsid w:val="00A85074"/>
    <w:rsid w:val="00A87C91"/>
    <w:rsid w:val="00A87C95"/>
    <w:rsid w:val="00A90B0D"/>
    <w:rsid w:val="00A911D9"/>
    <w:rsid w:val="00A91BE8"/>
    <w:rsid w:val="00A91F95"/>
    <w:rsid w:val="00A920A3"/>
    <w:rsid w:val="00A920DA"/>
    <w:rsid w:val="00A921A7"/>
    <w:rsid w:val="00A9267D"/>
    <w:rsid w:val="00A92788"/>
    <w:rsid w:val="00A93099"/>
    <w:rsid w:val="00A93282"/>
    <w:rsid w:val="00A93372"/>
    <w:rsid w:val="00A936A0"/>
    <w:rsid w:val="00A9396B"/>
    <w:rsid w:val="00A939E5"/>
    <w:rsid w:val="00A93DB4"/>
    <w:rsid w:val="00A94862"/>
    <w:rsid w:val="00A9510C"/>
    <w:rsid w:val="00A95430"/>
    <w:rsid w:val="00A96348"/>
    <w:rsid w:val="00A96588"/>
    <w:rsid w:val="00A96727"/>
    <w:rsid w:val="00A97A13"/>
    <w:rsid w:val="00A97EE7"/>
    <w:rsid w:val="00A97F03"/>
    <w:rsid w:val="00AA0CFF"/>
    <w:rsid w:val="00AA138C"/>
    <w:rsid w:val="00AA1842"/>
    <w:rsid w:val="00AA1BB3"/>
    <w:rsid w:val="00AA1E72"/>
    <w:rsid w:val="00AA2667"/>
    <w:rsid w:val="00AA35A8"/>
    <w:rsid w:val="00AA38FF"/>
    <w:rsid w:val="00AA421E"/>
    <w:rsid w:val="00AA42DD"/>
    <w:rsid w:val="00AA4C83"/>
    <w:rsid w:val="00AA51D1"/>
    <w:rsid w:val="00AA59A3"/>
    <w:rsid w:val="00AA6716"/>
    <w:rsid w:val="00AA7D61"/>
    <w:rsid w:val="00AB057B"/>
    <w:rsid w:val="00AB081A"/>
    <w:rsid w:val="00AB1146"/>
    <w:rsid w:val="00AB161E"/>
    <w:rsid w:val="00AB1623"/>
    <w:rsid w:val="00AB1E3D"/>
    <w:rsid w:val="00AB260D"/>
    <w:rsid w:val="00AB41E8"/>
    <w:rsid w:val="00AB45FB"/>
    <w:rsid w:val="00AB49A6"/>
    <w:rsid w:val="00AB4D5A"/>
    <w:rsid w:val="00AB4F9C"/>
    <w:rsid w:val="00AB5019"/>
    <w:rsid w:val="00AB5A9F"/>
    <w:rsid w:val="00AB5B90"/>
    <w:rsid w:val="00AB69BC"/>
    <w:rsid w:val="00AB7DD6"/>
    <w:rsid w:val="00AC0232"/>
    <w:rsid w:val="00AC09F6"/>
    <w:rsid w:val="00AC0EB0"/>
    <w:rsid w:val="00AC1446"/>
    <w:rsid w:val="00AC15B0"/>
    <w:rsid w:val="00AC1B2F"/>
    <w:rsid w:val="00AC202B"/>
    <w:rsid w:val="00AC209C"/>
    <w:rsid w:val="00AC27ED"/>
    <w:rsid w:val="00AC2AF7"/>
    <w:rsid w:val="00AC2EDD"/>
    <w:rsid w:val="00AC3680"/>
    <w:rsid w:val="00AC39EC"/>
    <w:rsid w:val="00AC3A5D"/>
    <w:rsid w:val="00AC3CDD"/>
    <w:rsid w:val="00AC4066"/>
    <w:rsid w:val="00AC4726"/>
    <w:rsid w:val="00AC500C"/>
    <w:rsid w:val="00AC56C5"/>
    <w:rsid w:val="00AC5AF4"/>
    <w:rsid w:val="00AC5B9A"/>
    <w:rsid w:val="00AC610D"/>
    <w:rsid w:val="00AC6586"/>
    <w:rsid w:val="00AC6C84"/>
    <w:rsid w:val="00AC72CE"/>
    <w:rsid w:val="00AD023D"/>
    <w:rsid w:val="00AD0EB2"/>
    <w:rsid w:val="00AD1524"/>
    <w:rsid w:val="00AD167D"/>
    <w:rsid w:val="00AD247D"/>
    <w:rsid w:val="00AD251C"/>
    <w:rsid w:val="00AD2549"/>
    <w:rsid w:val="00AD2982"/>
    <w:rsid w:val="00AD2F5A"/>
    <w:rsid w:val="00AD4343"/>
    <w:rsid w:val="00AD59D0"/>
    <w:rsid w:val="00AD5CD1"/>
    <w:rsid w:val="00AD5EB1"/>
    <w:rsid w:val="00AD65C2"/>
    <w:rsid w:val="00AD6792"/>
    <w:rsid w:val="00AD6ED1"/>
    <w:rsid w:val="00AD703C"/>
    <w:rsid w:val="00AD79A3"/>
    <w:rsid w:val="00AD7A24"/>
    <w:rsid w:val="00AD7CB7"/>
    <w:rsid w:val="00AE03F1"/>
    <w:rsid w:val="00AE2286"/>
    <w:rsid w:val="00AE245B"/>
    <w:rsid w:val="00AE3075"/>
    <w:rsid w:val="00AE3243"/>
    <w:rsid w:val="00AE32E0"/>
    <w:rsid w:val="00AE3535"/>
    <w:rsid w:val="00AE3802"/>
    <w:rsid w:val="00AE38B3"/>
    <w:rsid w:val="00AE4146"/>
    <w:rsid w:val="00AE5479"/>
    <w:rsid w:val="00AE556E"/>
    <w:rsid w:val="00AE5C53"/>
    <w:rsid w:val="00AE5DE9"/>
    <w:rsid w:val="00AE68A4"/>
    <w:rsid w:val="00AE70E5"/>
    <w:rsid w:val="00AE772B"/>
    <w:rsid w:val="00AE773C"/>
    <w:rsid w:val="00AF00AD"/>
    <w:rsid w:val="00AF030E"/>
    <w:rsid w:val="00AF0D20"/>
    <w:rsid w:val="00AF1F0B"/>
    <w:rsid w:val="00AF21C8"/>
    <w:rsid w:val="00AF289D"/>
    <w:rsid w:val="00AF2C1A"/>
    <w:rsid w:val="00AF34A4"/>
    <w:rsid w:val="00AF3615"/>
    <w:rsid w:val="00AF399B"/>
    <w:rsid w:val="00AF46C1"/>
    <w:rsid w:val="00AF47CD"/>
    <w:rsid w:val="00AF51B2"/>
    <w:rsid w:val="00AF534C"/>
    <w:rsid w:val="00AF5546"/>
    <w:rsid w:val="00AF63EA"/>
    <w:rsid w:val="00AF6538"/>
    <w:rsid w:val="00AF74C9"/>
    <w:rsid w:val="00AF778C"/>
    <w:rsid w:val="00B001FD"/>
    <w:rsid w:val="00B00CC1"/>
    <w:rsid w:val="00B00F01"/>
    <w:rsid w:val="00B010CD"/>
    <w:rsid w:val="00B0147E"/>
    <w:rsid w:val="00B02589"/>
    <w:rsid w:val="00B029E5"/>
    <w:rsid w:val="00B02A30"/>
    <w:rsid w:val="00B0330A"/>
    <w:rsid w:val="00B03FEC"/>
    <w:rsid w:val="00B04E99"/>
    <w:rsid w:val="00B05178"/>
    <w:rsid w:val="00B05320"/>
    <w:rsid w:val="00B05B1E"/>
    <w:rsid w:val="00B06677"/>
    <w:rsid w:val="00B06990"/>
    <w:rsid w:val="00B069F1"/>
    <w:rsid w:val="00B06D41"/>
    <w:rsid w:val="00B07603"/>
    <w:rsid w:val="00B076DE"/>
    <w:rsid w:val="00B0795A"/>
    <w:rsid w:val="00B10BB8"/>
    <w:rsid w:val="00B116A0"/>
    <w:rsid w:val="00B12884"/>
    <w:rsid w:val="00B12D30"/>
    <w:rsid w:val="00B130B7"/>
    <w:rsid w:val="00B13E06"/>
    <w:rsid w:val="00B1569F"/>
    <w:rsid w:val="00B15B0F"/>
    <w:rsid w:val="00B15B6D"/>
    <w:rsid w:val="00B161DE"/>
    <w:rsid w:val="00B164F8"/>
    <w:rsid w:val="00B169A4"/>
    <w:rsid w:val="00B16C24"/>
    <w:rsid w:val="00B173D9"/>
    <w:rsid w:val="00B17AAF"/>
    <w:rsid w:val="00B17F2B"/>
    <w:rsid w:val="00B216DA"/>
    <w:rsid w:val="00B23697"/>
    <w:rsid w:val="00B2373A"/>
    <w:rsid w:val="00B2399C"/>
    <w:rsid w:val="00B23A3A"/>
    <w:rsid w:val="00B23C4B"/>
    <w:rsid w:val="00B23F44"/>
    <w:rsid w:val="00B2460C"/>
    <w:rsid w:val="00B24943"/>
    <w:rsid w:val="00B24979"/>
    <w:rsid w:val="00B24CAA"/>
    <w:rsid w:val="00B2515C"/>
    <w:rsid w:val="00B25DF5"/>
    <w:rsid w:val="00B2652A"/>
    <w:rsid w:val="00B2669B"/>
    <w:rsid w:val="00B26CFC"/>
    <w:rsid w:val="00B2723C"/>
    <w:rsid w:val="00B27BC1"/>
    <w:rsid w:val="00B30264"/>
    <w:rsid w:val="00B32234"/>
    <w:rsid w:val="00B32930"/>
    <w:rsid w:val="00B334FD"/>
    <w:rsid w:val="00B33900"/>
    <w:rsid w:val="00B34B41"/>
    <w:rsid w:val="00B36834"/>
    <w:rsid w:val="00B3711E"/>
    <w:rsid w:val="00B37179"/>
    <w:rsid w:val="00B374C2"/>
    <w:rsid w:val="00B3780E"/>
    <w:rsid w:val="00B41C15"/>
    <w:rsid w:val="00B4476C"/>
    <w:rsid w:val="00B448F8"/>
    <w:rsid w:val="00B4492F"/>
    <w:rsid w:val="00B459E5"/>
    <w:rsid w:val="00B46128"/>
    <w:rsid w:val="00B46B2B"/>
    <w:rsid w:val="00B46CC3"/>
    <w:rsid w:val="00B46ECF"/>
    <w:rsid w:val="00B4707C"/>
    <w:rsid w:val="00B47F1D"/>
    <w:rsid w:val="00B51D79"/>
    <w:rsid w:val="00B51FDB"/>
    <w:rsid w:val="00B541F3"/>
    <w:rsid w:val="00B5500C"/>
    <w:rsid w:val="00B552BA"/>
    <w:rsid w:val="00B552C2"/>
    <w:rsid w:val="00B552C9"/>
    <w:rsid w:val="00B5761B"/>
    <w:rsid w:val="00B57DAD"/>
    <w:rsid w:val="00B600A1"/>
    <w:rsid w:val="00B60885"/>
    <w:rsid w:val="00B61142"/>
    <w:rsid w:val="00B61323"/>
    <w:rsid w:val="00B619CD"/>
    <w:rsid w:val="00B61EDC"/>
    <w:rsid w:val="00B62181"/>
    <w:rsid w:val="00B623E1"/>
    <w:rsid w:val="00B62A80"/>
    <w:rsid w:val="00B642CF"/>
    <w:rsid w:val="00B65284"/>
    <w:rsid w:val="00B653E2"/>
    <w:rsid w:val="00B65A4F"/>
    <w:rsid w:val="00B661E7"/>
    <w:rsid w:val="00B6641D"/>
    <w:rsid w:val="00B66700"/>
    <w:rsid w:val="00B66AF0"/>
    <w:rsid w:val="00B66CF6"/>
    <w:rsid w:val="00B6726C"/>
    <w:rsid w:val="00B672B9"/>
    <w:rsid w:val="00B67FC2"/>
    <w:rsid w:val="00B7017C"/>
    <w:rsid w:val="00B70638"/>
    <w:rsid w:val="00B70A99"/>
    <w:rsid w:val="00B711D3"/>
    <w:rsid w:val="00B711ED"/>
    <w:rsid w:val="00B71A6C"/>
    <w:rsid w:val="00B72049"/>
    <w:rsid w:val="00B7238A"/>
    <w:rsid w:val="00B7288D"/>
    <w:rsid w:val="00B73114"/>
    <w:rsid w:val="00B7370A"/>
    <w:rsid w:val="00B746FA"/>
    <w:rsid w:val="00B749FA"/>
    <w:rsid w:val="00B759E7"/>
    <w:rsid w:val="00B760F9"/>
    <w:rsid w:val="00B80423"/>
    <w:rsid w:val="00B804FB"/>
    <w:rsid w:val="00B82FE5"/>
    <w:rsid w:val="00B84352"/>
    <w:rsid w:val="00B84353"/>
    <w:rsid w:val="00B84399"/>
    <w:rsid w:val="00B8490E"/>
    <w:rsid w:val="00B84A24"/>
    <w:rsid w:val="00B84EC1"/>
    <w:rsid w:val="00B85236"/>
    <w:rsid w:val="00B858D1"/>
    <w:rsid w:val="00B86D80"/>
    <w:rsid w:val="00B87464"/>
    <w:rsid w:val="00B905DB"/>
    <w:rsid w:val="00B90738"/>
    <w:rsid w:val="00B90829"/>
    <w:rsid w:val="00B90A32"/>
    <w:rsid w:val="00B90BAF"/>
    <w:rsid w:val="00B9171C"/>
    <w:rsid w:val="00B91742"/>
    <w:rsid w:val="00B917B7"/>
    <w:rsid w:val="00B91DBA"/>
    <w:rsid w:val="00B91F0F"/>
    <w:rsid w:val="00B92927"/>
    <w:rsid w:val="00B92AE1"/>
    <w:rsid w:val="00B92BDE"/>
    <w:rsid w:val="00B92D76"/>
    <w:rsid w:val="00B932E9"/>
    <w:rsid w:val="00B9367D"/>
    <w:rsid w:val="00B936C7"/>
    <w:rsid w:val="00B94B56"/>
    <w:rsid w:val="00B96109"/>
    <w:rsid w:val="00B96204"/>
    <w:rsid w:val="00B9629E"/>
    <w:rsid w:val="00B96F4F"/>
    <w:rsid w:val="00B9792D"/>
    <w:rsid w:val="00B97D61"/>
    <w:rsid w:val="00B97D67"/>
    <w:rsid w:val="00BA01AD"/>
    <w:rsid w:val="00BA0795"/>
    <w:rsid w:val="00BA0C99"/>
    <w:rsid w:val="00BA0F63"/>
    <w:rsid w:val="00BA1361"/>
    <w:rsid w:val="00BA2C3A"/>
    <w:rsid w:val="00BA3704"/>
    <w:rsid w:val="00BA3DBD"/>
    <w:rsid w:val="00BA4A3E"/>
    <w:rsid w:val="00BA5263"/>
    <w:rsid w:val="00BA57CA"/>
    <w:rsid w:val="00BA7762"/>
    <w:rsid w:val="00BB07C4"/>
    <w:rsid w:val="00BB09C5"/>
    <w:rsid w:val="00BB0FAB"/>
    <w:rsid w:val="00BB1B19"/>
    <w:rsid w:val="00BB1CCF"/>
    <w:rsid w:val="00BB2F72"/>
    <w:rsid w:val="00BB4355"/>
    <w:rsid w:val="00BB43C4"/>
    <w:rsid w:val="00BB4946"/>
    <w:rsid w:val="00BB4BD0"/>
    <w:rsid w:val="00BB58E3"/>
    <w:rsid w:val="00BB5D02"/>
    <w:rsid w:val="00BB6CA9"/>
    <w:rsid w:val="00BB7D48"/>
    <w:rsid w:val="00BC0AC5"/>
    <w:rsid w:val="00BC0F4D"/>
    <w:rsid w:val="00BC1619"/>
    <w:rsid w:val="00BC2C66"/>
    <w:rsid w:val="00BC3507"/>
    <w:rsid w:val="00BC3D5B"/>
    <w:rsid w:val="00BC4F14"/>
    <w:rsid w:val="00BC51F2"/>
    <w:rsid w:val="00BC52BE"/>
    <w:rsid w:val="00BC5DED"/>
    <w:rsid w:val="00BC6431"/>
    <w:rsid w:val="00BC6501"/>
    <w:rsid w:val="00BC686E"/>
    <w:rsid w:val="00BD077B"/>
    <w:rsid w:val="00BD094B"/>
    <w:rsid w:val="00BD0D65"/>
    <w:rsid w:val="00BD1708"/>
    <w:rsid w:val="00BD1F56"/>
    <w:rsid w:val="00BD2A72"/>
    <w:rsid w:val="00BD2C5A"/>
    <w:rsid w:val="00BD4680"/>
    <w:rsid w:val="00BD4DB8"/>
    <w:rsid w:val="00BD4FC3"/>
    <w:rsid w:val="00BD557F"/>
    <w:rsid w:val="00BD5807"/>
    <w:rsid w:val="00BD618F"/>
    <w:rsid w:val="00BD66AF"/>
    <w:rsid w:val="00BD6CEE"/>
    <w:rsid w:val="00BD78F4"/>
    <w:rsid w:val="00BD7A6D"/>
    <w:rsid w:val="00BD7C5E"/>
    <w:rsid w:val="00BE2931"/>
    <w:rsid w:val="00BE4603"/>
    <w:rsid w:val="00BE4719"/>
    <w:rsid w:val="00BE5ED6"/>
    <w:rsid w:val="00BE65DB"/>
    <w:rsid w:val="00BE79E2"/>
    <w:rsid w:val="00BF02B4"/>
    <w:rsid w:val="00BF0775"/>
    <w:rsid w:val="00BF1233"/>
    <w:rsid w:val="00BF173C"/>
    <w:rsid w:val="00BF1792"/>
    <w:rsid w:val="00BF2451"/>
    <w:rsid w:val="00BF2848"/>
    <w:rsid w:val="00BF2929"/>
    <w:rsid w:val="00BF2CB7"/>
    <w:rsid w:val="00BF32BA"/>
    <w:rsid w:val="00BF3701"/>
    <w:rsid w:val="00BF3838"/>
    <w:rsid w:val="00BF4043"/>
    <w:rsid w:val="00BF50A9"/>
    <w:rsid w:val="00BF52B2"/>
    <w:rsid w:val="00BF54CC"/>
    <w:rsid w:val="00BF5705"/>
    <w:rsid w:val="00BF60EB"/>
    <w:rsid w:val="00BF68C0"/>
    <w:rsid w:val="00BF6CD8"/>
    <w:rsid w:val="00BF7DB9"/>
    <w:rsid w:val="00C0077C"/>
    <w:rsid w:val="00C029A9"/>
    <w:rsid w:val="00C03429"/>
    <w:rsid w:val="00C03D1C"/>
    <w:rsid w:val="00C04F79"/>
    <w:rsid w:val="00C04FC6"/>
    <w:rsid w:val="00C050AB"/>
    <w:rsid w:val="00C05A7D"/>
    <w:rsid w:val="00C05B0D"/>
    <w:rsid w:val="00C05CA0"/>
    <w:rsid w:val="00C05CC9"/>
    <w:rsid w:val="00C060AE"/>
    <w:rsid w:val="00C06AA8"/>
    <w:rsid w:val="00C06B7B"/>
    <w:rsid w:val="00C070B7"/>
    <w:rsid w:val="00C0716F"/>
    <w:rsid w:val="00C07E67"/>
    <w:rsid w:val="00C105A0"/>
    <w:rsid w:val="00C1065D"/>
    <w:rsid w:val="00C10CBF"/>
    <w:rsid w:val="00C111E7"/>
    <w:rsid w:val="00C112F8"/>
    <w:rsid w:val="00C11B00"/>
    <w:rsid w:val="00C12224"/>
    <w:rsid w:val="00C12418"/>
    <w:rsid w:val="00C137CF"/>
    <w:rsid w:val="00C139DE"/>
    <w:rsid w:val="00C13EF6"/>
    <w:rsid w:val="00C152C6"/>
    <w:rsid w:val="00C1537E"/>
    <w:rsid w:val="00C16216"/>
    <w:rsid w:val="00C20810"/>
    <w:rsid w:val="00C20CBB"/>
    <w:rsid w:val="00C214E7"/>
    <w:rsid w:val="00C21DE6"/>
    <w:rsid w:val="00C22D50"/>
    <w:rsid w:val="00C22E52"/>
    <w:rsid w:val="00C237AB"/>
    <w:rsid w:val="00C23A2C"/>
    <w:rsid w:val="00C23CC5"/>
    <w:rsid w:val="00C24035"/>
    <w:rsid w:val="00C2403C"/>
    <w:rsid w:val="00C2466F"/>
    <w:rsid w:val="00C24F5D"/>
    <w:rsid w:val="00C24FF8"/>
    <w:rsid w:val="00C25FCB"/>
    <w:rsid w:val="00C261A8"/>
    <w:rsid w:val="00C276C5"/>
    <w:rsid w:val="00C277CB"/>
    <w:rsid w:val="00C277F5"/>
    <w:rsid w:val="00C31C13"/>
    <w:rsid w:val="00C321C3"/>
    <w:rsid w:val="00C3256C"/>
    <w:rsid w:val="00C32D56"/>
    <w:rsid w:val="00C33DA8"/>
    <w:rsid w:val="00C3495A"/>
    <w:rsid w:val="00C34F91"/>
    <w:rsid w:val="00C3540D"/>
    <w:rsid w:val="00C36175"/>
    <w:rsid w:val="00C36427"/>
    <w:rsid w:val="00C368D4"/>
    <w:rsid w:val="00C36B89"/>
    <w:rsid w:val="00C3714F"/>
    <w:rsid w:val="00C37827"/>
    <w:rsid w:val="00C40455"/>
    <w:rsid w:val="00C404F4"/>
    <w:rsid w:val="00C40DB6"/>
    <w:rsid w:val="00C41202"/>
    <w:rsid w:val="00C41B18"/>
    <w:rsid w:val="00C41B2C"/>
    <w:rsid w:val="00C41BD7"/>
    <w:rsid w:val="00C425B9"/>
    <w:rsid w:val="00C42BC5"/>
    <w:rsid w:val="00C42BCB"/>
    <w:rsid w:val="00C42C81"/>
    <w:rsid w:val="00C42FA4"/>
    <w:rsid w:val="00C43F31"/>
    <w:rsid w:val="00C440B7"/>
    <w:rsid w:val="00C44770"/>
    <w:rsid w:val="00C44FD6"/>
    <w:rsid w:val="00C4519F"/>
    <w:rsid w:val="00C45BA1"/>
    <w:rsid w:val="00C46D09"/>
    <w:rsid w:val="00C47BE2"/>
    <w:rsid w:val="00C502C1"/>
    <w:rsid w:val="00C50BA7"/>
    <w:rsid w:val="00C513DA"/>
    <w:rsid w:val="00C54278"/>
    <w:rsid w:val="00C54856"/>
    <w:rsid w:val="00C54BBB"/>
    <w:rsid w:val="00C54E1C"/>
    <w:rsid w:val="00C5515B"/>
    <w:rsid w:val="00C55A35"/>
    <w:rsid w:val="00C55ED1"/>
    <w:rsid w:val="00C5624C"/>
    <w:rsid w:val="00C57422"/>
    <w:rsid w:val="00C57667"/>
    <w:rsid w:val="00C6069A"/>
    <w:rsid w:val="00C607E6"/>
    <w:rsid w:val="00C60984"/>
    <w:rsid w:val="00C6176D"/>
    <w:rsid w:val="00C61834"/>
    <w:rsid w:val="00C6197B"/>
    <w:rsid w:val="00C61D3B"/>
    <w:rsid w:val="00C627E2"/>
    <w:rsid w:val="00C62EF0"/>
    <w:rsid w:val="00C64AD2"/>
    <w:rsid w:val="00C65D1B"/>
    <w:rsid w:val="00C70D57"/>
    <w:rsid w:val="00C712A6"/>
    <w:rsid w:val="00C71AA5"/>
    <w:rsid w:val="00C72CE5"/>
    <w:rsid w:val="00C73499"/>
    <w:rsid w:val="00C7361F"/>
    <w:rsid w:val="00C73A28"/>
    <w:rsid w:val="00C74667"/>
    <w:rsid w:val="00C7538B"/>
    <w:rsid w:val="00C75F19"/>
    <w:rsid w:val="00C76B77"/>
    <w:rsid w:val="00C77A66"/>
    <w:rsid w:val="00C80279"/>
    <w:rsid w:val="00C8062A"/>
    <w:rsid w:val="00C8127D"/>
    <w:rsid w:val="00C8187C"/>
    <w:rsid w:val="00C81AA2"/>
    <w:rsid w:val="00C821B9"/>
    <w:rsid w:val="00C8261D"/>
    <w:rsid w:val="00C826EA"/>
    <w:rsid w:val="00C82C5D"/>
    <w:rsid w:val="00C82F2D"/>
    <w:rsid w:val="00C83AE3"/>
    <w:rsid w:val="00C83D34"/>
    <w:rsid w:val="00C840A2"/>
    <w:rsid w:val="00C8474E"/>
    <w:rsid w:val="00C847E4"/>
    <w:rsid w:val="00C848A0"/>
    <w:rsid w:val="00C8501D"/>
    <w:rsid w:val="00C85FF0"/>
    <w:rsid w:val="00C86016"/>
    <w:rsid w:val="00C86693"/>
    <w:rsid w:val="00C86F2F"/>
    <w:rsid w:val="00C871CB"/>
    <w:rsid w:val="00C8755A"/>
    <w:rsid w:val="00C905AA"/>
    <w:rsid w:val="00C907EE"/>
    <w:rsid w:val="00C90D7E"/>
    <w:rsid w:val="00C90D8F"/>
    <w:rsid w:val="00C915FA"/>
    <w:rsid w:val="00C91B49"/>
    <w:rsid w:val="00C91D3C"/>
    <w:rsid w:val="00C92A93"/>
    <w:rsid w:val="00C92AEE"/>
    <w:rsid w:val="00C92BEF"/>
    <w:rsid w:val="00C92EC4"/>
    <w:rsid w:val="00C9352F"/>
    <w:rsid w:val="00C9382B"/>
    <w:rsid w:val="00C93D95"/>
    <w:rsid w:val="00C9418D"/>
    <w:rsid w:val="00C94A68"/>
    <w:rsid w:val="00C94BEC"/>
    <w:rsid w:val="00C94F2C"/>
    <w:rsid w:val="00C94F3C"/>
    <w:rsid w:val="00C94FE4"/>
    <w:rsid w:val="00C952FC"/>
    <w:rsid w:val="00C95665"/>
    <w:rsid w:val="00C95E5A"/>
    <w:rsid w:val="00C96F33"/>
    <w:rsid w:val="00C97130"/>
    <w:rsid w:val="00C974F2"/>
    <w:rsid w:val="00C97B75"/>
    <w:rsid w:val="00C97E61"/>
    <w:rsid w:val="00CA0759"/>
    <w:rsid w:val="00CA116B"/>
    <w:rsid w:val="00CA17F8"/>
    <w:rsid w:val="00CA1E3B"/>
    <w:rsid w:val="00CA2C3C"/>
    <w:rsid w:val="00CA670F"/>
    <w:rsid w:val="00CA7AA7"/>
    <w:rsid w:val="00CA7AFB"/>
    <w:rsid w:val="00CB035B"/>
    <w:rsid w:val="00CB058C"/>
    <w:rsid w:val="00CB0760"/>
    <w:rsid w:val="00CB13EA"/>
    <w:rsid w:val="00CB24E0"/>
    <w:rsid w:val="00CB306C"/>
    <w:rsid w:val="00CB33F5"/>
    <w:rsid w:val="00CB34E9"/>
    <w:rsid w:val="00CB3536"/>
    <w:rsid w:val="00CB3992"/>
    <w:rsid w:val="00CB3C72"/>
    <w:rsid w:val="00CB4157"/>
    <w:rsid w:val="00CB426A"/>
    <w:rsid w:val="00CB44F5"/>
    <w:rsid w:val="00CB4530"/>
    <w:rsid w:val="00CB484E"/>
    <w:rsid w:val="00CB4E6B"/>
    <w:rsid w:val="00CB4FB9"/>
    <w:rsid w:val="00CB5AEF"/>
    <w:rsid w:val="00CB6EA8"/>
    <w:rsid w:val="00CB7EEB"/>
    <w:rsid w:val="00CC00DD"/>
    <w:rsid w:val="00CC04C9"/>
    <w:rsid w:val="00CC0797"/>
    <w:rsid w:val="00CC207C"/>
    <w:rsid w:val="00CC20AE"/>
    <w:rsid w:val="00CC25C8"/>
    <w:rsid w:val="00CC2A14"/>
    <w:rsid w:val="00CC2DDD"/>
    <w:rsid w:val="00CC335F"/>
    <w:rsid w:val="00CC35DB"/>
    <w:rsid w:val="00CC498E"/>
    <w:rsid w:val="00CC5D7B"/>
    <w:rsid w:val="00CC5F40"/>
    <w:rsid w:val="00CC6455"/>
    <w:rsid w:val="00CC7802"/>
    <w:rsid w:val="00CD043F"/>
    <w:rsid w:val="00CD0646"/>
    <w:rsid w:val="00CD07A4"/>
    <w:rsid w:val="00CD16A8"/>
    <w:rsid w:val="00CD1790"/>
    <w:rsid w:val="00CD17BF"/>
    <w:rsid w:val="00CD18FA"/>
    <w:rsid w:val="00CD2C55"/>
    <w:rsid w:val="00CD2FF3"/>
    <w:rsid w:val="00CD3A46"/>
    <w:rsid w:val="00CD3AE5"/>
    <w:rsid w:val="00CD3EE8"/>
    <w:rsid w:val="00CD4608"/>
    <w:rsid w:val="00CD4A0E"/>
    <w:rsid w:val="00CD4A8B"/>
    <w:rsid w:val="00CD51C2"/>
    <w:rsid w:val="00CD5DB2"/>
    <w:rsid w:val="00CD69F3"/>
    <w:rsid w:val="00CD7BCD"/>
    <w:rsid w:val="00CE0E7F"/>
    <w:rsid w:val="00CE10DD"/>
    <w:rsid w:val="00CE1C20"/>
    <w:rsid w:val="00CE20BC"/>
    <w:rsid w:val="00CE2F6E"/>
    <w:rsid w:val="00CE37BD"/>
    <w:rsid w:val="00CE3965"/>
    <w:rsid w:val="00CE3CE9"/>
    <w:rsid w:val="00CE3D7C"/>
    <w:rsid w:val="00CE4615"/>
    <w:rsid w:val="00CE4711"/>
    <w:rsid w:val="00CE4723"/>
    <w:rsid w:val="00CE5C5E"/>
    <w:rsid w:val="00CE6007"/>
    <w:rsid w:val="00CE61BF"/>
    <w:rsid w:val="00CE79FE"/>
    <w:rsid w:val="00CF16B8"/>
    <w:rsid w:val="00CF26C2"/>
    <w:rsid w:val="00CF286E"/>
    <w:rsid w:val="00CF3949"/>
    <w:rsid w:val="00CF46A7"/>
    <w:rsid w:val="00CF47C3"/>
    <w:rsid w:val="00CF4AFA"/>
    <w:rsid w:val="00CF57C7"/>
    <w:rsid w:val="00CF5E73"/>
    <w:rsid w:val="00CF60AE"/>
    <w:rsid w:val="00CF6A22"/>
    <w:rsid w:val="00D00FDC"/>
    <w:rsid w:val="00D0145E"/>
    <w:rsid w:val="00D01C10"/>
    <w:rsid w:val="00D01E97"/>
    <w:rsid w:val="00D02332"/>
    <w:rsid w:val="00D02BE0"/>
    <w:rsid w:val="00D0307D"/>
    <w:rsid w:val="00D030A2"/>
    <w:rsid w:val="00D051E8"/>
    <w:rsid w:val="00D0592F"/>
    <w:rsid w:val="00D05C33"/>
    <w:rsid w:val="00D061DB"/>
    <w:rsid w:val="00D0756B"/>
    <w:rsid w:val="00D10D5D"/>
    <w:rsid w:val="00D11005"/>
    <w:rsid w:val="00D115C1"/>
    <w:rsid w:val="00D11EEC"/>
    <w:rsid w:val="00D13497"/>
    <w:rsid w:val="00D1379B"/>
    <w:rsid w:val="00D13956"/>
    <w:rsid w:val="00D13BD6"/>
    <w:rsid w:val="00D13F17"/>
    <w:rsid w:val="00D14008"/>
    <w:rsid w:val="00D14A8E"/>
    <w:rsid w:val="00D1532E"/>
    <w:rsid w:val="00D16AFE"/>
    <w:rsid w:val="00D176A5"/>
    <w:rsid w:val="00D176C8"/>
    <w:rsid w:val="00D17D3E"/>
    <w:rsid w:val="00D206F5"/>
    <w:rsid w:val="00D20BC3"/>
    <w:rsid w:val="00D214A4"/>
    <w:rsid w:val="00D2166C"/>
    <w:rsid w:val="00D22054"/>
    <w:rsid w:val="00D226AC"/>
    <w:rsid w:val="00D229A1"/>
    <w:rsid w:val="00D22CB4"/>
    <w:rsid w:val="00D22D7B"/>
    <w:rsid w:val="00D231BC"/>
    <w:rsid w:val="00D23B93"/>
    <w:rsid w:val="00D2486A"/>
    <w:rsid w:val="00D249A6"/>
    <w:rsid w:val="00D257C1"/>
    <w:rsid w:val="00D25E9A"/>
    <w:rsid w:val="00D2697E"/>
    <w:rsid w:val="00D269EE"/>
    <w:rsid w:val="00D26C63"/>
    <w:rsid w:val="00D2715C"/>
    <w:rsid w:val="00D2787F"/>
    <w:rsid w:val="00D3079D"/>
    <w:rsid w:val="00D307F8"/>
    <w:rsid w:val="00D31645"/>
    <w:rsid w:val="00D32026"/>
    <w:rsid w:val="00D320D4"/>
    <w:rsid w:val="00D32D9C"/>
    <w:rsid w:val="00D32DAB"/>
    <w:rsid w:val="00D34073"/>
    <w:rsid w:val="00D35D7B"/>
    <w:rsid w:val="00D36337"/>
    <w:rsid w:val="00D3659B"/>
    <w:rsid w:val="00D36601"/>
    <w:rsid w:val="00D36C50"/>
    <w:rsid w:val="00D37178"/>
    <w:rsid w:val="00D374FD"/>
    <w:rsid w:val="00D409C8"/>
    <w:rsid w:val="00D40FFB"/>
    <w:rsid w:val="00D4160F"/>
    <w:rsid w:val="00D41847"/>
    <w:rsid w:val="00D41D5D"/>
    <w:rsid w:val="00D41F4A"/>
    <w:rsid w:val="00D428D1"/>
    <w:rsid w:val="00D42C14"/>
    <w:rsid w:val="00D42C6B"/>
    <w:rsid w:val="00D44928"/>
    <w:rsid w:val="00D44D14"/>
    <w:rsid w:val="00D44D63"/>
    <w:rsid w:val="00D44FEF"/>
    <w:rsid w:val="00D45635"/>
    <w:rsid w:val="00D470E4"/>
    <w:rsid w:val="00D4746B"/>
    <w:rsid w:val="00D47A15"/>
    <w:rsid w:val="00D50C6A"/>
    <w:rsid w:val="00D50F2C"/>
    <w:rsid w:val="00D5123C"/>
    <w:rsid w:val="00D5153E"/>
    <w:rsid w:val="00D5158B"/>
    <w:rsid w:val="00D51617"/>
    <w:rsid w:val="00D519F0"/>
    <w:rsid w:val="00D51ACB"/>
    <w:rsid w:val="00D51F19"/>
    <w:rsid w:val="00D52027"/>
    <w:rsid w:val="00D526BC"/>
    <w:rsid w:val="00D52DBF"/>
    <w:rsid w:val="00D532AA"/>
    <w:rsid w:val="00D538EC"/>
    <w:rsid w:val="00D53AA6"/>
    <w:rsid w:val="00D548B8"/>
    <w:rsid w:val="00D55DC3"/>
    <w:rsid w:val="00D567EC"/>
    <w:rsid w:val="00D568D7"/>
    <w:rsid w:val="00D56D52"/>
    <w:rsid w:val="00D56F3C"/>
    <w:rsid w:val="00D57A9E"/>
    <w:rsid w:val="00D57BC2"/>
    <w:rsid w:val="00D602FD"/>
    <w:rsid w:val="00D60620"/>
    <w:rsid w:val="00D60883"/>
    <w:rsid w:val="00D61130"/>
    <w:rsid w:val="00D61967"/>
    <w:rsid w:val="00D62E19"/>
    <w:rsid w:val="00D6497A"/>
    <w:rsid w:val="00D6506A"/>
    <w:rsid w:val="00D66DC8"/>
    <w:rsid w:val="00D67384"/>
    <w:rsid w:val="00D678DB"/>
    <w:rsid w:val="00D70D03"/>
    <w:rsid w:val="00D71733"/>
    <w:rsid w:val="00D7215A"/>
    <w:rsid w:val="00D723BD"/>
    <w:rsid w:val="00D725DD"/>
    <w:rsid w:val="00D72872"/>
    <w:rsid w:val="00D728E6"/>
    <w:rsid w:val="00D72E22"/>
    <w:rsid w:val="00D733F7"/>
    <w:rsid w:val="00D738F1"/>
    <w:rsid w:val="00D738FD"/>
    <w:rsid w:val="00D742B0"/>
    <w:rsid w:val="00D7432D"/>
    <w:rsid w:val="00D74446"/>
    <w:rsid w:val="00D74826"/>
    <w:rsid w:val="00D75284"/>
    <w:rsid w:val="00D752ED"/>
    <w:rsid w:val="00D7559B"/>
    <w:rsid w:val="00D7616B"/>
    <w:rsid w:val="00D762A6"/>
    <w:rsid w:val="00D76757"/>
    <w:rsid w:val="00D76938"/>
    <w:rsid w:val="00D80B13"/>
    <w:rsid w:val="00D81F3C"/>
    <w:rsid w:val="00D827FF"/>
    <w:rsid w:val="00D8281B"/>
    <w:rsid w:val="00D83381"/>
    <w:rsid w:val="00D83D31"/>
    <w:rsid w:val="00D84148"/>
    <w:rsid w:val="00D843C5"/>
    <w:rsid w:val="00D84CC1"/>
    <w:rsid w:val="00D851BB"/>
    <w:rsid w:val="00D85216"/>
    <w:rsid w:val="00D855E8"/>
    <w:rsid w:val="00D85805"/>
    <w:rsid w:val="00D8771C"/>
    <w:rsid w:val="00D87C85"/>
    <w:rsid w:val="00D902B6"/>
    <w:rsid w:val="00D902F6"/>
    <w:rsid w:val="00D90682"/>
    <w:rsid w:val="00D90E72"/>
    <w:rsid w:val="00D9177C"/>
    <w:rsid w:val="00D9181F"/>
    <w:rsid w:val="00D91AEC"/>
    <w:rsid w:val="00D91E81"/>
    <w:rsid w:val="00D92631"/>
    <w:rsid w:val="00D9331A"/>
    <w:rsid w:val="00D933BD"/>
    <w:rsid w:val="00D93995"/>
    <w:rsid w:val="00D93D22"/>
    <w:rsid w:val="00D948E9"/>
    <w:rsid w:val="00D94C4A"/>
    <w:rsid w:val="00D954EB"/>
    <w:rsid w:val="00D95F9D"/>
    <w:rsid w:val="00D96A81"/>
    <w:rsid w:val="00D96AEE"/>
    <w:rsid w:val="00D96E83"/>
    <w:rsid w:val="00DA06B7"/>
    <w:rsid w:val="00DA0EE7"/>
    <w:rsid w:val="00DA0FB1"/>
    <w:rsid w:val="00DA11DA"/>
    <w:rsid w:val="00DA187A"/>
    <w:rsid w:val="00DA1A13"/>
    <w:rsid w:val="00DA3163"/>
    <w:rsid w:val="00DA3196"/>
    <w:rsid w:val="00DA3A37"/>
    <w:rsid w:val="00DA3B3E"/>
    <w:rsid w:val="00DA4306"/>
    <w:rsid w:val="00DA5880"/>
    <w:rsid w:val="00DA5D9C"/>
    <w:rsid w:val="00DA5DCB"/>
    <w:rsid w:val="00DA5F6E"/>
    <w:rsid w:val="00DA5F97"/>
    <w:rsid w:val="00DA6C32"/>
    <w:rsid w:val="00DA6DA8"/>
    <w:rsid w:val="00DA72A9"/>
    <w:rsid w:val="00DB0F01"/>
    <w:rsid w:val="00DB140D"/>
    <w:rsid w:val="00DB1E86"/>
    <w:rsid w:val="00DB2BC8"/>
    <w:rsid w:val="00DB4D64"/>
    <w:rsid w:val="00DB5665"/>
    <w:rsid w:val="00DB6403"/>
    <w:rsid w:val="00DB650E"/>
    <w:rsid w:val="00DB6806"/>
    <w:rsid w:val="00DB701E"/>
    <w:rsid w:val="00DB7CF2"/>
    <w:rsid w:val="00DC0723"/>
    <w:rsid w:val="00DC08A2"/>
    <w:rsid w:val="00DC15CE"/>
    <w:rsid w:val="00DC1C95"/>
    <w:rsid w:val="00DC2382"/>
    <w:rsid w:val="00DC2ABD"/>
    <w:rsid w:val="00DC2DC0"/>
    <w:rsid w:val="00DC2F66"/>
    <w:rsid w:val="00DC3B37"/>
    <w:rsid w:val="00DC4D4A"/>
    <w:rsid w:val="00DC50A2"/>
    <w:rsid w:val="00DC587B"/>
    <w:rsid w:val="00DC5ED2"/>
    <w:rsid w:val="00DC6EC2"/>
    <w:rsid w:val="00DD056D"/>
    <w:rsid w:val="00DD0599"/>
    <w:rsid w:val="00DD0C49"/>
    <w:rsid w:val="00DD0FCD"/>
    <w:rsid w:val="00DD14A1"/>
    <w:rsid w:val="00DD16B0"/>
    <w:rsid w:val="00DD1D1D"/>
    <w:rsid w:val="00DD20AD"/>
    <w:rsid w:val="00DD24D7"/>
    <w:rsid w:val="00DD357C"/>
    <w:rsid w:val="00DD3931"/>
    <w:rsid w:val="00DD452B"/>
    <w:rsid w:val="00DD509D"/>
    <w:rsid w:val="00DD590E"/>
    <w:rsid w:val="00DD5A19"/>
    <w:rsid w:val="00DD5AA6"/>
    <w:rsid w:val="00DD602D"/>
    <w:rsid w:val="00DD617A"/>
    <w:rsid w:val="00DD6547"/>
    <w:rsid w:val="00DD6D33"/>
    <w:rsid w:val="00DD7930"/>
    <w:rsid w:val="00DE0032"/>
    <w:rsid w:val="00DE0629"/>
    <w:rsid w:val="00DE06A0"/>
    <w:rsid w:val="00DE07B7"/>
    <w:rsid w:val="00DE2021"/>
    <w:rsid w:val="00DE3CD9"/>
    <w:rsid w:val="00DE4671"/>
    <w:rsid w:val="00DE4936"/>
    <w:rsid w:val="00DE5AC9"/>
    <w:rsid w:val="00DE6407"/>
    <w:rsid w:val="00DE7400"/>
    <w:rsid w:val="00DF0867"/>
    <w:rsid w:val="00DF0A15"/>
    <w:rsid w:val="00DF0E2B"/>
    <w:rsid w:val="00DF16A8"/>
    <w:rsid w:val="00DF32BB"/>
    <w:rsid w:val="00DF4854"/>
    <w:rsid w:val="00DF5DE0"/>
    <w:rsid w:val="00DF672A"/>
    <w:rsid w:val="00DF6A7C"/>
    <w:rsid w:val="00DF781A"/>
    <w:rsid w:val="00DF7C69"/>
    <w:rsid w:val="00E00C0B"/>
    <w:rsid w:val="00E01437"/>
    <w:rsid w:val="00E016E8"/>
    <w:rsid w:val="00E01984"/>
    <w:rsid w:val="00E02412"/>
    <w:rsid w:val="00E02561"/>
    <w:rsid w:val="00E02BB6"/>
    <w:rsid w:val="00E02EF4"/>
    <w:rsid w:val="00E02F74"/>
    <w:rsid w:val="00E0349B"/>
    <w:rsid w:val="00E034D7"/>
    <w:rsid w:val="00E035A4"/>
    <w:rsid w:val="00E043BE"/>
    <w:rsid w:val="00E04808"/>
    <w:rsid w:val="00E04BC7"/>
    <w:rsid w:val="00E04CF6"/>
    <w:rsid w:val="00E05106"/>
    <w:rsid w:val="00E05B87"/>
    <w:rsid w:val="00E05B90"/>
    <w:rsid w:val="00E06798"/>
    <w:rsid w:val="00E06825"/>
    <w:rsid w:val="00E07430"/>
    <w:rsid w:val="00E10029"/>
    <w:rsid w:val="00E106AE"/>
    <w:rsid w:val="00E11153"/>
    <w:rsid w:val="00E1158C"/>
    <w:rsid w:val="00E11FDE"/>
    <w:rsid w:val="00E1213A"/>
    <w:rsid w:val="00E1254D"/>
    <w:rsid w:val="00E12A96"/>
    <w:rsid w:val="00E134AF"/>
    <w:rsid w:val="00E13622"/>
    <w:rsid w:val="00E13787"/>
    <w:rsid w:val="00E137AD"/>
    <w:rsid w:val="00E13A27"/>
    <w:rsid w:val="00E15A70"/>
    <w:rsid w:val="00E15BA9"/>
    <w:rsid w:val="00E16E81"/>
    <w:rsid w:val="00E171D1"/>
    <w:rsid w:val="00E17707"/>
    <w:rsid w:val="00E17ED7"/>
    <w:rsid w:val="00E204C0"/>
    <w:rsid w:val="00E20EF6"/>
    <w:rsid w:val="00E212A7"/>
    <w:rsid w:val="00E21597"/>
    <w:rsid w:val="00E216C6"/>
    <w:rsid w:val="00E216D5"/>
    <w:rsid w:val="00E219D8"/>
    <w:rsid w:val="00E21DF2"/>
    <w:rsid w:val="00E223E8"/>
    <w:rsid w:val="00E22608"/>
    <w:rsid w:val="00E233B4"/>
    <w:rsid w:val="00E2364A"/>
    <w:rsid w:val="00E239ED"/>
    <w:rsid w:val="00E23A5D"/>
    <w:rsid w:val="00E23EA9"/>
    <w:rsid w:val="00E2438A"/>
    <w:rsid w:val="00E2453F"/>
    <w:rsid w:val="00E249C7"/>
    <w:rsid w:val="00E26137"/>
    <w:rsid w:val="00E26514"/>
    <w:rsid w:val="00E2679B"/>
    <w:rsid w:val="00E26ABE"/>
    <w:rsid w:val="00E26C39"/>
    <w:rsid w:val="00E26CF4"/>
    <w:rsid w:val="00E27095"/>
    <w:rsid w:val="00E273E0"/>
    <w:rsid w:val="00E27C76"/>
    <w:rsid w:val="00E307B4"/>
    <w:rsid w:val="00E308C8"/>
    <w:rsid w:val="00E308CA"/>
    <w:rsid w:val="00E309C8"/>
    <w:rsid w:val="00E3182B"/>
    <w:rsid w:val="00E31F51"/>
    <w:rsid w:val="00E321A4"/>
    <w:rsid w:val="00E32BA0"/>
    <w:rsid w:val="00E32CEC"/>
    <w:rsid w:val="00E33E3B"/>
    <w:rsid w:val="00E34052"/>
    <w:rsid w:val="00E34357"/>
    <w:rsid w:val="00E3470C"/>
    <w:rsid w:val="00E3480C"/>
    <w:rsid w:val="00E34BDE"/>
    <w:rsid w:val="00E3567B"/>
    <w:rsid w:val="00E3590E"/>
    <w:rsid w:val="00E36648"/>
    <w:rsid w:val="00E36A07"/>
    <w:rsid w:val="00E36EC4"/>
    <w:rsid w:val="00E3772C"/>
    <w:rsid w:val="00E37D58"/>
    <w:rsid w:val="00E37E51"/>
    <w:rsid w:val="00E4094D"/>
    <w:rsid w:val="00E4132F"/>
    <w:rsid w:val="00E41460"/>
    <w:rsid w:val="00E4171A"/>
    <w:rsid w:val="00E41AE0"/>
    <w:rsid w:val="00E41E02"/>
    <w:rsid w:val="00E42856"/>
    <w:rsid w:val="00E42E95"/>
    <w:rsid w:val="00E434C7"/>
    <w:rsid w:val="00E443D7"/>
    <w:rsid w:val="00E453AB"/>
    <w:rsid w:val="00E457BE"/>
    <w:rsid w:val="00E46CED"/>
    <w:rsid w:val="00E47440"/>
    <w:rsid w:val="00E47A2E"/>
    <w:rsid w:val="00E50D32"/>
    <w:rsid w:val="00E51006"/>
    <w:rsid w:val="00E5141B"/>
    <w:rsid w:val="00E51742"/>
    <w:rsid w:val="00E5295C"/>
    <w:rsid w:val="00E52969"/>
    <w:rsid w:val="00E5357B"/>
    <w:rsid w:val="00E539AA"/>
    <w:rsid w:val="00E539D3"/>
    <w:rsid w:val="00E53AEF"/>
    <w:rsid w:val="00E53FCD"/>
    <w:rsid w:val="00E54474"/>
    <w:rsid w:val="00E54993"/>
    <w:rsid w:val="00E56092"/>
    <w:rsid w:val="00E56674"/>
    <w:rsid w:val="00E578CD"/>
    <w:rsid w:val="00E602AD"/>
    <w:rsid w:val="00E61052"/>
    <w:rsid w:val="00E6213E"/>
    <w:rsid w:val="00E6348C"/>
    <w:rsid w:val="00E63926"/>
    <w:rsid w:val="00E6394B"/>
    <w:rsid w:val="00E640AF"/>
    <w:rsid w:val="00E64E19"/>
    <w:rsid w:val="00E6531E"/>
    <w:rsid w:val="00E66EA4"/>
    <w:rsid w:val="00E67BEC"/>
    <w:rsid w:val="00E70328"/>
    <w:rsid w:val="00E70BF7"/>
    <w:rsid w:val="00E71213"/>
    <w:rsid w:val="00E71C48"/>
    <w:rsid w:val="00E7214F"/>
    <w:rsid w:val="00E7269D"/>
    <w:rsid w:val="00E72BA2"/>
    <w:rsid w:val="00E72D2D"/>
    <w:rsid w:val="00E72F1B"/>
    <w:rsid w:val="00E73EE6"/>
    <w:rsid w:val="00E7430D"/>
    <w:rsid w:val="00E74777"/>
    <w:rsid w:val="00E74BFE"/>
    <w:rsid w:val="00E75E55"/>
    <w:rsid w:val="00E75EB4"/>
    <w:rsid w:val="00E7669C"/>
    <w:rsid w:val="00E76B64"/>
    <w:rsid w:val="00E7743C"/>
    <w:rsid w:val="00E77AAF"/>
    <w:rsid w:val="00E77C21"/>
    <w:rsid w:val="00E80F1D"/>
    <w:rsid w:val="00E81A3A"/>
    <w:rsid w:val="00E81B38"/>
    <w:rsid w:val="00E82E21"/>
    <w:rsid w:val="00E83059"/>
    <w:rsid w:val="00E83754"/>
    <w:rsid w:val="00E83897"/>
    <w:rsid w:val="00E83A0D"/>
    <w:rsid w:val="00E83BF7"/>
    <w:rsid w:val="00E8494C"/>
    <w:rsid w:val="00E8494D"/>
    <w:rsid w:val="00E84A3A"/>
    <w:rsid w:val="00E851C3"/>
    <w:rsid w:val="00E85314"/>
    <w:rsid w:val="00E85909"/>
    <w:rsid w:val="00E85FA2"/>
    <w:rsid w:val="00E8650C"/>
    <w:rsid w:val="00E868D8"/>
    <w:rsid w:val="00E86CDC"/>
    <w:rsid w:val="00E874C7"/>
    <w:rsid w:val="00E9001E"/>
    <w:rsid w:val="00E90A02"/>
    <w:rsid w:val="00E90C35"/>
    <w:rsid w:val="00E924BA"/>
    <w:rsid w:val="00E92751"/>
    <w:rsid w:val="00E92BC6"/>
    <w:rsid w:val="00E9464A"/>
    <w:rsid w:val="00E9465F"/>
    <w:rsid w:val="00E949DA"/>
    <w:rsid w:val="00E95B6C"/>
    <w:rsid w:val="00E95BD4"/>
    <w:rsid w:val="00E95F35"/>
    <w:rsid w:val="00E961A7"/>
    <w:rsid w:val="00E961AE"/>
    <w:rsid w:val="00E96AB6"/>
    <w:rsid w:val="00E96D94"/>
    <w:rsid w:val="00E96EE1"/>
    <w:rsid w:val="00E97663"/>
    <w:rsid w:val="00E977AE"/>
    <w:rsid w:val="00E97D4F"/>
    <w:rsid w:val="00EA00B4"/>
    <w:rsid w:val="00EA02B7"/>
    <w:rsid w:val="00EA0DDA"/>
    <w:rsid w:val="00EA0DDF"/>
    <w:rsid w:val="00EA1A22"/>
    <w:rsid w:val="00EA1F91"/>
    <w:rsid w:val="00EA26D0"/>
    <w:rsid w:val="00EA2B88"/>
    <w:rsid w:val="00EA2C5F"/>
    <w:rsid w:val="00EA342B"/>
    <w:rsid w:val="00EA356B"/>
    <w:rsid w:val="00EA3B15"/>
    <w:rsid w:val="00EA3C79"/>
    <w:rsid w:val="00EA4AC2"/>
    <w:rsid w:val="00EA4E29"/>
    <w:rsid w:val="00EA6225"/>
    <w:rsid w:val="00EA651A"/>
    <w:rsid w:val="00EA6574"/>
    <w:rsid w:val="00EA6A68"/>
    <w:rsid w:val="00EA70BB"/>
    <w:rsid w:val="00EA7B56"/>
    <w:rsid w:val="00EA7B88"/>
    <w:rsid w:val="00EB003C"/>
    <w:rsid w:val="00EB0668"/>
    <w:rsid w:val="00EB1319"/>
    <w:rsid w:val="00EB16B3"/>
    <w:rsid w:val="00EB19BC"/>
    <w:rsid w:val="00EB19DC"/>
    <w:rsid w:val="00EB1C6F"/>
    <w:rsid w:val="00EB2695"/>
    <w:rsid w:val="00EB2953"/>
    <w:rsid w:val="00EB32A6"/>
    <w:rsid w:val="00EB3D31"/>
    <w:rsid w:val="00EB3EEF"/>
    <w:rsid w:val="00EB3FD4"/>
    <w:rsid w:val="00EB4310"/>
    <w:rsid w:val="00EB4815"/>
    <w:rsid w:val="00EB4820"/>
    <w:rsid w:val="00EB4A78"/>
    <w:rsid w:val="00EB4D49"/>
    <w:rsid w:val="00EB66E2"/>
    <w:rsid w:val="00EB6779"/>
    <w:rsid w:val="00EB6EB0"/>
    <w:rsid w:val="00EB7211"/>
    <w:rsid w:val="00EC0CB5"/>
    <w:rsid w:val="00EC0F1F"/>
    <w:rsid w:val="00EC168F"/>
    <w:rsid w:val="00EC19BB"/>
    <w:rsid w:val="00EC1A4E"/>
    <w:rsid w:val="00EC2C93"/>
    <w:rsid w:val="00EC3933"/>
    <w:rsid w:val="00EC4472"/>
    <w:rsid w:val="00EC5800"/>
    <w:rsid w:val="00EC6152"/>
    <w:rsid w:val="00EC696E"/>
    <w:rsid w:val="00EC6FAE"/>
    <w:rsid w:val="00EC70C7"/>
    <w:rsid w:val="00EC777A"/>
    <w:rsid w:val="00EC7DDF"/>
    <w:rsid w:val="00ED157E"/>
    <w:rsid w:val="00ED1894"/>
    <w:rsid w:val="00ED19D8"/>
    <w:rsid w:val="00ED2620"/>
    <w:rsid w:val="00ED35B9"/>
    <w:rsid w:val="00ED3743"/>
    <w:rsid w:val="00ED3AB2"/>
    <w:rsid w:val="00ED3C0C"/>
    <w:rsid w:val="00ED3E30"/>
    <w:rsid w:val="00ED4E54"/>
    <w:rsid w:val="00ED55C2"/>
    <w:rsid w:val="00ED6C2F"/>
    <w:rsid w:val="00ED7375"/>
    <w:rsid w:val="00ED7604"/>
    <w:rsid w:val="00ED7BC8"/>
    <w:rsid w:val="00EE07D9"/>
    <w:rsid w:val="00EE113A"/>
    <w:rsid w:val="00EE1318"/>
    <w:rsid w:val="00EE1391"/>
    <w:rsid w:val="00EE13D1"/>
    <w:rsid w:val="00EE1BA2"/>
    <w:rsid w:val="00EE1EAD"/>
    <w:rsid w:val="00EE25E5"/>
    <w:rsid w:val="00EE2774"/>
    <w:rsid w:val="00EE29B1"/>
    <w:rsid w:val="00EE2E12"/>
    <w:rsid w:val="00EE2F1D"/>
    <w:rsid w:val="00EE3622"/>
    <w:rsid w:val="00EE37A3"/>
    <w:rsid w:val="00EE3A0D"/>
    <w:rsid w:val="00EE40F0"/>
    <w:rsid w:val="00EE4DE9"/>
    <w:rsid w:val="00EE5015"/>
    <w:rsid w:val="00EE502C"/>
    <w:rsid w:val="00EE684A"/>
    <w:rsid w:val="00EF010B"/>
    <w:rsid w:val="00EF0172"/>
    <w:rsid w:val="00EF0925"/>
    <w:rsid w:val="00EF10C8"/>
    <w:rsid w:val="00EF15B1"/>
    <w:rsid w:val="00EF294C"/>
    <w:rsid w:val="00EF3223"/>
    <w:rsid w:val="00EF366C"/>
    <w:rsid w:val="00EF49FF"/>
    <w:rsid w:val="00EF4B9A"/>
    <w:rsid w:val="00EF6ECF"/>
    <w:rsid w:val="00EF7AD5"/>
    <w:rsid w:val="00F00BD5"/>
    <w:rsid w:val="00F00FB7"/>
    <w:rsid w:val="00F013FD"/>
    <w:rsid w:val="00F020DC"/>
    <w:rsid w:val="00F04156"/>
    <w:rsid w:val="00F04A98"/>
    <w:rsid w:val="00F04BF5"/>
    <w:rsid w:val="00F0560F"/>
    <w:rsid w:val="00F058E1"/>
    <w:rsid w:val="00F07ED0"/>
    <w:rsid w:val="00F07F02"/>
    <w:rsid w:val="00F10057"/>
    <w:rsid w:val="00F11FC9"/>
    <w:rsid w:val="00F125BF"/>
    <w:rsid w:val="00F12C92"/>
    <w:rsid w:val="00F13749"/>
    <w:rsid w:val="00F13832"/>
    <w:rsid w:val="00F13980"/>
    <w:rsid w:val="00F13C4F"/>
    <w:rsid w:val="00F13D5E"/>
    <w:rsid w:val="00F13E39"/>
    <w:rsid w:val="00F145F0"/>
    <w:rsid w:val="00F14CE9"/>
    <w:rsid w:val="00F15937"/>
    <w:rsid w:val="00F15C72"/>
    <w:rsid w:val="00F16040"/>
    <w:rsid w:val="00F163D0"/>
    <w:rsid w:val="00F1679A"/>
    <w:rsid w:val="00F16A18"/>
    <w:rsid w:val="00F16DDD"/>
    <w:rsid w:val="00F17220"/>
    <w:rsid w:val="00F17BE0"/>
    <w:rsid w:val="00F20652"/>
    <w:rsid w:val="00F207EE"/>
    <w:rsid w:val="00F21233"/>
    <w:rsid w:val="00F21C98"/>
    <w:rsid w:val="00F220B9"/>
    <w:rsid w:val="00F2215F"/>
    <w:rsid w:val="00F222F1"/>
    <w:rsid w:val="00F22581"/>
    <w:rsid w:val="00F22B15"/>
    <w:rsid w:val="00F22F30"/>
    <w:rsid w:val="00F23814"/>
    <w:rsid w:val="00F23896"/>
    <w:rsid w:val="00F24078"/>
    <w:rsid w:val="00F24303"/>
    <w:rsid w:val="00F24911"/>
    <w:rsid w:val="00F2563A"/>
    <w:rsid w:val="00F25C92"/>
    <w:rsid w:val="00F26968"/>
    <w:rsid w:val="00F26AF2"/>
    <w:rsid w:val="00F26B59"/>
    <w:rsid w:val="00F2715D"/>
    <w:rsid w:val="00F27532"/>
    <w:rsid w:val="00F2774B"/>
    <w:rsid w:val="00F30423"/>
    <w:rsid w:val="00F31079"/>
    <w:rsid w:val="00F31B60"/>
    <w:rsid w:val="00F31BC9"/>
    <w:rsid w:val="00F31D90"/>
    <w:rsid w:val="00F33491"/>
    <w:rsid w:val="00F337A4"/>
    <w:rsid w:val="00F34927"/>
    <w:rsid w:val="00F351AA"/>
    <w:rsid w:val="00F351D6"/>
    <w:rsid w:val="00F3575F"/>
    <w:rsid w:val="00F357E0"/>
    <w:rsid w:val="00F36044"/>
    <w:rsid w:val="00F3637D"/>
    <w:rsid w:val="00F36C99"/>
    <w:rsid w:val="00F36FB7"/>
    <w:rsid w:val="00F378C2"/>
    <w:rsid w:val="00F400DD"/>
    <w:rsid w:val="00F40976"/>
    <w:rsid w:val="00F42E8F"/>
    <w:rsid w:val="00F433AB"/>
    <w:rsid w:val="00F4352E"/>
    <w:rsid w:val="00F44986"/>
    <w:rsid w:val="00F44ED4"/>
    <w:rsid w:val="00F45120"/>
    <w:rsid w:val="00F452CE"/>
    <w:rsid w:val="00F452FC"/>
    <w:rsid w:val="00F4579A"/>
    <w:rsid w:val="00F45B3B"/>
    <w:rsid w:val="00F46152"/>
    <w:rsid w:val="00F461E2"/>
    <w:rsid w:val="00F461F3"/>
    <w:rsid w:val="00F465A0"/>
    <w:rsid w:val="00F46628"/>
    <w:rsid w:val="00F47633"/>
    <w:rsid w:val="00F502D2"/>
    <w:rsid w:val="00F50461"/>
    <w:rsid w:val="00F5341C"/>
    <w:rsid w:val="00F5374C"/>
    <w:rsid w:val="00F54A8B"/>
    <w:rsid w:val="00F54ECE"/>
    <w:rsid w:val="00F54F90"/>
    <w:rsid w:val="00F5504E"/>
    <w:rsid w:val="00F552E2"/>
    <w:rsid w:val="00F55B94"/>
    <w:rsid w:val="00F55E68"/>
    <w:rsid w:val="00F562DC"/>
    <w:rsid w:val="00F567C0"/>
    <w:rsid w:val="00F56C94"/>
    <w:rsid w:val="00F57347"/>
    <w:rsid w:val="00F57778"/>
    <w:rsid w:val="00F57AFF"/>
    <w:rsid w:val="00F57E5F"/>
    <w:rsid w:val="00F57F00"/>
    <w:rsid w:val="00F615BF"/>
    <w:rsid w:val="00F61777"/>
    <w:rsid w:val="00F61D39"/>
    <w:rsid w:val="00F635B6"/>
    <w:rsid w:val="00F63EEB"/>
    <w:rsid w:val="00F651F6"/>
    <w:rsid w:val="00F652CE"/>
    <w:rsid w:val="00F657DA"/>
    <w:rsid w:val="00F65CE0"/>
    <w:rsid w:val="00F661FA"/>
    <w:rsid w:val="00F6625A"/>
    <w:rsid w:val="00F66446"/>
    <w:rsid w:val="00F66524"/>
    <w:rsid w:val="00F66874"/>
    <w:rsid w:val="00F66FFA"/>
    <w:rsid w:val="00F67197"/>
    <w:rsid w:val="00F71674"/>
    <w:rsid w:val="00F71720"/>
    <w:rsid w:val="00F71843"/>
    <w:rsid w:val="00F71A51"/>
    <w:rsid w:val="00F71FE3"/>
    <w:rsid w:val="00F72291"/>
    <w:rsid w:val="00F738FF"/>
    <w:rsid w:val="00F746DF"/>
    <w:rsid w:val="00F74DAD"/>
    <w:rsid w:val="00F757AF"/>
    <w:rsid w:val="00F75823"/>
    <w:rsid w:val="00F75C28"/>
    <w:rsid w:val="00F76DEE"/>
    <w:rsid w:val="00F77403"/>
    <w:rsid w:val="00F774DD"/>
    <w:rsid w:val="00F800E2"/>
    <w:rsid w:val="00F802BA"/>
    <w:rsid w:val="00F805D7"/>
    <w:rsid w:val="00F80F54"/>
    <w:rsid w:val="00F81FA5"/>
    <w:rsid w:val="00F82BA5"/>
    <w:rsid w:val="00F83361"/>
    <w:rsid w:val="00F83613"/>
    <w:rsid w:val="00F856EA"/>
    <w:rsid w:val="00F859E6"/>
    <w:rsid w:val="00F866EB"/>
    <w:rsid w:val="00F874E1"/>
    <w:rsid w:val="00F87A58"/>
    <w:rsid w:val="00F900C3"/>
    <w:rsid w:val="00F903CE"/>
    <w:rsid w:val="00F9071A"/>
    <w:rsid w:val="00F90C15"/>
    <w:rsid w:val="00F91D00"/>
    <w:rsid w:val="00F92007"/>
    <w:rsid w:val="00F9254C"/>
    <w:rsid w:val="00F92CA1"/>
    <w:rsid w:val="00F93509"/>
    <w:rsid w:val="00F9415F"/>
    <w:rsid w:val="00F941C9"/>
    <w:rsid w:val="00F94629"/>
    <w:rsid w:val="00F94A3C"/>
    <w:rsid w:val="00F9516C"/>
    <w:rsid w:val="00F95CE3"/>
    <w:rsid w:val="00F9684A"/>
    <w:rsid w:val="00F973DC"/>
    <w:rsid w:val="00F97A82"/>
    <w:rsid w:val="00F97CB1"/>
    <w:rsid w:val="00F97D62"/>
    <w:rsid w:val="00FA0267"/>
    <w:rsid w:val="00FA02B8"/>
    <w:rsid w:val="00FA0663"/>
    <w:rsid w:val="00FA0DD8"/>
    <w:rsid w:val="00FA0DFF"/>
    <w:rsid w:val="00FA15A5"/>
    <w:rsid w:val="00FA1BAA"/>
    <w:rsid w:val="00FA3A03"/>
    <w:rsid w:val="00FA473F"/>
    <w:rsid w:val="00FA4C25"/>
    <w:rsid w:val="00FA4E93"/>
    <w:rsid w:val="00FA5B25"/>
    <w:rsid w:val="00FA74D1"/>
    <w:rsid w:val="00FA7D45"/>
    <w:rsid w:val="00FB059F"/>
    <w:rsid w:val="00FB0876"/>
    <w:rsid w:val="00FB1A28"/>
    <w:rsid w:val="00FB25CE"/>
    <w:rsid w:val="00FB2CC2"/>
    <w:rsid w:val="00FB35D7"/>
    <w:rsid w:val="00FB371D"/>
    <w:rsid w:val="00FB3B67"/>
    <w:rsid w:val="00FB3ED7"/>
    <w:rsid w:val="00FB5282"/>
    <w:rsid w:val="00FB606A"/>
    <w:rsid w:val="00FB6644"/>
    <w:rsid w:val="00FB765F"/>
    <w:rsid w:val="00FB7F62"/>
    <w:rsid w:val="00FC160D"/>
    <w:rsid w:val="00FC1D3E"/>
    <w:rsid w:val="00FC24C4"/>
    <w:rsid w:val="00FC2B99"/>
    <w:rsid w:val="00FC5989"/>
    <w:rsid w:val="00FC6A51"/>
    <w:rsid w:val="00FC6CB7"/>
    <w:rsid w:val="00FC7225"/>
    <w:rsid w:val="00FC74A2"/>
    <w:rsid w:val="00FC76E4"/>
    <w:rsid w:val="00FC774A"/>
    <w:rsid w:val="00FC7766"/>
    <w:rsid w:val="00FC7C7F"/>
    <w:rsid w:val="00FD0302"/>
    <w:rsid w:val="00FD037B"/>
    <w:rsid w:val="00FD0C17"/>
    <w:rsid w:val="00FD0ED6"/>
    <w:rsid w:val="00FD206C"/>
    <w:rsid w:val="00FD228A"/>
    <w:rsid w:val="00FD2955"/>
    <w:rsid w:val="00FD3E53"/>
    <w:rsid w:val="00FD4C25"/>
    <w:rsid w:val="00FD5F3D"/>
    <w:rsid w:val="00FD72E1"/>
    <w:rsid w:val="00FE0A8D"/>
    <w:rsid w:val="00FE0EBF"/>
    <w:rsid w:val="00FE4185"/>
    <w:rsid w:val="00FE45DA"/>
    <w:rsid w:val="00FE4FF5"/>
    <w:rsid w:val="00FE505C"/>
    <w:rsid w:val="00FE5B67"/>
    <w:rsid w:val="00FE5DE9"/>
    <w:rsid w:val="00FE6783"/>
    <w:rsid w:val="00FE7AE1"/>
    <w:rsid w:val="00FE7D8C"/>
    <w:rsid w:val="00FF0397"/>
    <w:rsid w:val="00FF07BC"/>
    <w:rsid w:val="00FF0C18"/>
    <w:rsid w:val="00FF0C2A"/>
    <w:rsid w:val="00FF0FFA"/>
    <w:rsid w:val="00FF26B3"/>
    <w:rsid w:val="00FF2720"/>
    <w:rsid w:val="00FF3926"/>
    <w:rsid w:val="00FF3A0D"/>
    <w:rsid w:val="00FF3E79"/>
    <w:rsid w:val="00FF410A"/>
    <w:rsid w:val="00FF4DF9"/>
    <w:rsid w:val="00FF50AF"/>
    <w:rsid w:val="00FF5B72"/>
    <w:rsid w:val="00FF5FDA"/>
    <w:rsid w:val="00FF65F4"/>
    <w:rsid w:val="00FF6BB8"/>
    <w:rsid w:val="00FF727D"/>
    <w:rsid w:val="00FF745D"/>
    <w:rsid w:val="3EBFE742"/>
    <w:rsid w:val="5DCDE314"/>
    <w:rsid w:val="5DEBA6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A81A319"/>
  <w15:docId w15:val="{590D8975-07DD-4423-B20C-85F7A4B83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CG Times (W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lsdException w:name="toc 3" w:semiHidden="1" w:uiPriority="0"/>
    <w:lsdException w:name="toc 4" w:semiHidden="1" w:uiPriority="0" w:qFormat="1"/>
    <w:lsdException w:name="toc 5" w:semiHidden="1" w:uiPriority="0"/>
    <w:lsdException w:name="toc 6" w:semiHidden="1" w:uiPriority="0"/>
    <w:lsdException w:name="toc 7" w:semiHidden="1" w:uiPriority="0"/>
    <w:lsdException w:name="toc 8" w:semiHidden="1" w:uiPriority="0"/>
    <w:lsdException w:name="toc 9" w:semiHidden="1" w:uiPriority="0" w:qFormat="1"/>
    <w:lsdException w:name="Normal Indent" w:semiHidden="1" w:unhideWhenUsed="1"/>
    <w:lsdException w:name="footnote text" w:semiHidden="1" w:unhideWhenUsed="1"/>
    <w:lsdException w:name="annotation text" w:semiHidden="1" w:uiPriority="0" w:qFormat="1"/>
    <w:lsdException w:name="header" w:semiHidden="1" w:uiPriority="0"/>
    <w:lsdException w:name="index heading" w:semiHidden="1" w:uiPriority="0"/>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uiPriority="0"/>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iPriority="0"/>
    <w:lsdException w:name="Plain Text" w:semiHidden="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42BCB"/>
    <w:pPr>
      <w:widowControl w:val="0"/>
      <w:jc w:val="both"/>
    </w:pPr>
    <w:rPr>
      <w:rFonts w:ascii="Times New Roman" w:eastAsiaTheme="minorEastAsia" w:hAnsi="Times New Roman" w:cstheme="minorBidi"/>
      <w:kern w:val="2"/>
      <w:sz w:val="21"/>
      <w:szCs w:val="22"/>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Times New Roman"/>
      <w:sz w:val="36"/>
      <w:lang w:val="en-GB" w:eastAsia="ja-JP"/>
    </w:rPr>
  </w:style>
  <w:style w:type="paragraph" w:styleId="2">
    <w:name w:val="heading 2"/>
    <w:aliases w:val="H2,h2,DO NOT USE_h2,h21,Heading 2 3GPP,Head2A,2,UNDERRUBRIK 1-2"/>
    <w:basedOn w:val="1"/>
    <w:next w:val="a0"/>
    <w:link w:val="2Char"/>
    <w:qFormat/>
    <w:p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2"/>
    <w:next w:val="a0"/>
    <w:link w:val="3Char"/>
    <w:qFormat/>
    <w:pPr>
      <w:spacing w:before="120"/>
      <w:outlineLvl w:val="2"/>
    </w:pPr>
    <w:rPr>
      <w:sz w:val="28"/>
    </w:rPr>
  </w:style>
  <w:style w:type="paragraph" w:styleId="40">
    <w:name w:val="heading 4"/>
    <w:basedOn w:val="3"/>
    <w:next w:val="a0"/>
    <w:link w:val="4Char"/>
    <w:uiPriority w:val="9"/>
    <w:qFormat/>
    <w:pPr>
      <w:outlineLvl w:val="3"/>
    </w:pPr>
    <w:rPr>
      <w:sz w:val="24"/>
    </w:rPr>
  </w:style>
  <w:style w:type="paragraph" w:styleId="5">
    <w:name w:val="heading 5"/>
    <w:basedOn w:val="40"/>
    <w:next w:val="a0"/>
    <w:link w:val="5Char"/>
    <w:uiPriority w:val="9"/>
    <w:qFormat/>
    <w:pPr>
      <w:outlineLvl w:val="4"/>
    </w:pPr>
    <w:rPr>
      <w:sz w:val="22"/>
    </w:rPr>
  </w:style>
  <w:style w:type="paragraph" w:styleId="6">
    <w:name w:val="heading 6"/>
    <w:basedOn w:val="H6"/>
    <w:next w:val="a0"/>
    <w:link w:val="6Char"/>
    <w:uiPriority w:val="9"/>
    <w:qFormat/>
    <w:pPr>
      <w:ind w:left="0" w:firstLine="0"/>
      <w:outlineLvl w:val="5"/>
    </w:pPr>
    <w:rPr>
      <w:b w:val="0"/>
      <w:sz w:val="20"/>
    </w:rPr>
  </w:style>
  <w:style w:type="paragraph" w:styleId="7">
    <w:name w:val="heading 7"/>
    <w:basedOn w:val="H6"/>
    <w:next w:val="a0"/>
    <w:link w:val="7Char"/>
    <w:uiPriority w:val="9"/>
    <w:qFormat/>
    <w:pPr>
      <w:ind w:left="0" w:firstLine="0"/>
      <w:outlineLvl w:val="6"/>
    </w:pPr>
    <w:rPr>
      <w:b w:val="0"/>
      <w:sz w:val="20"/>
    </w:rPr>
  </w:style>
  <w:style w:type="paragraph" w:styleId="8">
    <w:name w:val="heading 8"/>
    <w:basedOn w:val="1"/>
    <w:next w:val="a0"/>
    <w:link w:val="8Char"/>
    <w:uiPriority w:val="9"/>
    <w:qFormat/>
    <w:pPr>
      <w:outlineLvl w:val="7"/>
    </w:pPr>
  </w:style>
  <w:style w:type="paragraph" w:styleId="9">
    <w:name w:val="heading 9"/>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styleId="70">
    <w:name w:val="toc 7"/>
    <w:basedOn w:val="60"/>
    <w:next w:val="a0"/>
    <w:semiHidden/>
    <w:pPr>
      <w:ind w:left="2268" w:hanging="2268"/>
    </w:pPr>
  </w:style>
  <w:style w:type="paragraph" w:styleId="60">
    <w:name w:val="toc 6"/>
    <w:basedOn w:val="50"/>
    <w:next w:val="a0"/>
    <w:semiHidden/>
    <w:pPr>
      <w:ind w:left="1985" w:hanging="1985"/>
    </w:pPr>
  </w:style>
  <w:style w:type="paragraph" w:styleId="50">
    <w:name w:val="toc 5"/>
    <w:basedOn w:val="41"/>
    <w:next w:val="a0"/>
    <w:semiHidden/>
    <w:pPr>
      <w:ind w:left="1701" w:hanging="1701"/>
    </w:pPr>
  </w:style>
  <w:style w:type="paragraph" w:styleId="41">
    <w:name w:val="toc 4"/>
    <w:basedOn w:val="30"/>
    <w:next w:val="a0"/>
    <w:semiHidden/>
    <w:qFormat/>
    <w:pPr>
      <w:ind w:left="1418" w:hanging="1418"/>
    </w:pPr>
  </w:style>
  <w:style w:type="paragraph" w:styleId="30">
    <w:name w:val="toc 3"/>
    <w:basedOn w:val="20"/>
    <w:next w:val="a0"/>
    <w:semiHidden/>
    <w:pPr>
      <w:ind w:left="1134" w:hanging="1134"/>
    </w:pPr>
  </w:style>
  <w:style w:type="paragraph" w:styleId="20">
    <w:name w:val="toc 2"/>
    <w:basedOn w:val="10"/>
    <w:next w:val="a0"/>
    <w:semiHidden/>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sz w:val="22"/>
      <w:lang w:val="en-GB" w:eastAsia="ja-JP"/>
    </w:rPr>
  </w:style>
  <w:style w:type="paragraph" w:styleId="4">
    <w:name w:val="List Bullet 4"/>
    <w:basedOn w:val="31"/>
    <w:pPr>
      <w:numPr>
        <w:numId w:val="1"/>
      </w:numPr>
      <w:tabs>
        <w:tab w:val="clear" w:pos="1361"/>
        <w:tab w:val="left" w:pos="1619"/>
      </w:tabs>
      <w:spacing w:after="120" w:line="240" w:lineRule="auto"/>
      <w:ind w:left="1619" w:hanging="360"/>
      <w:contextualSpacing w:val="0"/>
    </w:pPr>
    <w:rPr>
      <w:rFonts w:ascii="Arial" w:eastAsia="Malgun Gothic" w:hAnsi="Arial"/>
      <w:sz w:val="20"/>
      <w:lang w:val="en-GB"/>
    </w:rPr>
  </w:style>
  <w:style w:type="paragraph" w:styleId="31">
    <w:name w:val="List Bullet 3"/>
    <w:basedOn w:val="a0"/>
    <w:uiPriority w:val="99"/>
    <w:semiHidden/>
    <w:unhideWhenUsed/>
    <w:pPr>
      <w:widowControl/>
      <w:overflowPunct w:val="0"/>
      <w:autoSpaceDE w:val="0"/>
      <w:autoSpaceDN w:val="0"/>
      <w:adjustRightInd w:val="0"/>
      <w:spacing w:after="180" w:line="300" w:lineRule="auto"/>
      <w:ind w:left="720" w:hanging="360"/>
      <w:contextualSpacing/>
      <w:textAlignment w:val="baseline"/>
    </w:pPr>
    <w:rPr>
      <w:rFonts w:eastAsia="宋体" w:cs="Times New Roman"/>
      <w:kern w:val="0"/>
      <w:sz w:val="22"/>
      <w:szCs w:val="20"/>
    </w:rPr>
  </w:style>
  <w:style w:type="paragraph" w:styleId="a">
    <w:name w:val="List Number"/>
    <w:basedOn w:val="a0"/>
    <w:uiPriority w:val="6"/>
    <w:qFormat/>
    <w:pPr>
      <w:widowControl/>
      <w:numPr>
        <w:numId w:val="2"/>
      </w:numPr>
      <w:spacing w:after="200" w:line="276" w:lineRule="auto"/>
      <w:contextualSpacing/>
    </w:pPr>
    <w:rPr>
      <w:rFonts w:ascii="Arial" w:eastAsia="宋体" w:hAnsi="Arial" w:cs="Times New Roman"/>
      <w:kern w:val="0"/>
      <w:sz w:val="22"/>
      <w:szCs w:val="20"/>
      <w:lang w:bidi="bn-BD"/>
    </w:rPr>
  </w:style>
  <w:style w:type="paragraph" w:styleId="a4">
    <w:name w:val="caption"/>
    <w:aliases w:val="cap,3GPP Caption Table,Caption Char1 Char,cap Char Char1,Caption Char Char1 Char,cap Char2,Ca,条目,cap1,cap2,cap11,Légende-figure,Légende-figure Char,Beschrifubg,Beschriftung Char,label,cap11 Char,cap11 Char Char Char,captions,Caption Char2"/>
    <w:basedOn w:val="a0"/>
    <w:next w:val="a0"/>
    <w:link w:val="Char"/>
    <w:uiPriority w:val="35"/>
    <w:unhideWhenUsed/>
    <w:qFormat/>
    <w:pPr>
      <w:widowControl/>
      <w:overflowPunct w:val="0"/>
      <w:autoSpaceDE w:val="0"/>
      <w:autoSpaceDN w:val="0"/>
      <w:adjustRightInd w:val="0"/>
      <w:spacing w:after="180" w:line="300" w:lineRule="auto"/>
      <w:textAlignment w:val="baseline"/>
    </w:pPr>
    <w:rPr>
      <w:rFonts w:eastAsia="宋体" w:cs="Times New Roman"/>
      <w:b/>
      <w:bCs/>
      <w:kern w:val="0"/>
      <w:sz w:val="20"/>
      <w:szCs w:val="20"/>
    </w:rPr>
  </w:style>
  <w:style w:type="paragraph" w:styleId="a5">
    <w:name w:val="Document Map"/>
    <w:basedOn w:val="a0"/>
    <w:link w:val="Char0"/>
    <w:semiHidden/>
    <w:pPr>
      <w:widowControl/>
      <w:overflowPunct w:val="0"/>
      <w:autoSpaceDE w:val="0"/>
      <w:autoSpaceDN w:val="0"/>
      <w:adjustRightInd w:val="0"/>
      <w:spacing w:after="180" w:line="300" w:lineRule="auto"/>
      <w:textAlignment w:val="baseline"/>
    </w:pPr>
    <w:rPr>
      <w:rFonts w:ascii="Tahoma" w:eastAsia="宋体" w:hAnsi="Tahoma" w:cs="Tahoma"/>
      <w:kern w:val="0"/>
      <w:sz w:val="16"/>
      <w:szCs w:val="16"/>
    </w:rPr>
  </w:style>
  <w:style w:type="paragraph" w:styleId="a6">
    <w:name w:val="annotation text"/>
    <w:basedOn w:val="a0"/>
    <w:link w:val="Char1"/>
    <w:qFormat/>
    <w:pPr>
      <w:widowControl/>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a7">
    <w:name w:val="Body Text"/>
    <w:basedOn w:val="a0"/>
    <w:link w:val="Char2"/>
    <w:semiHidden/>
    <w:pPr>
      <w:widowControl/>
      <w:overflowPunct w:val="0"/>
      <w:autoSpaceDE w:val="0"/>
      <w:autoSpaceDN w:val="0"/>
      <w:adjustRightInd w:val="0"/>
      <w:spacing w:after="120" w:line="300" w:lineRule="auto"/>
      <w:textAlignment w:val="baseline"/>
    </w:pPr>
    <w:rPr>
      <w:rFonts w:eastAsia="宋体" w:cs="Times New Roman"/>
      <w:kern w:val="0"/>
      <w:sz w:val="22"/>
      <w:szCs w:val="20"/>
    </w:rPr>
  </w:style>
  <w:style w:type="paragraph" w:styleId="a8">
    <w:name w:val="Plain Text"/>
    <w:basedOn w:val="a0"/>
    <w:link w:val="Char3"/>
    <w:uiPriority w:val="99"/>
    <w:pPr>
      <w:widowControl/>
      <w:spacing w:after="180" w:line="300" w:lineRule="auto"/>
    </w:pPr>
    <w:rPr>
      <w:rFonts w:ascii="Courier New" w:eastAsia="宋体" w:hAnsi="Courier New" w:cs="Times New Roman"/>
      <w:kern w:val="0"/>
      <w:sz w:val="22"/>
      <w:szCs w:val="20"/>
      <w:lang w:val="nb-NO" w:eastAsia="en-US"/>
    </w:rPr>
  </w:style>
  <w:style w:type="paragraph" w:styleId="80">
    <w:name w:val="toc 8"/>
    <w:basedOn w:val="10"/>
    <w:next w:val="a0"/>
    <w:semiHidden/>
    <w:pPr>
      <w:spacing w:before="180"/>
      <w:ind w:left="2693" w:hanging="2693"/>
    </w:pPr>
    <w:rPr>
      <w:b/>
    </w:rPr>
  </w:style>
  <w:style w:type="paragraph" w:styleId="a9">
    <w:name w:val="Balloon Text"/>
    <w:basedOn w:val="a0"/>
    <w:link w:val="Char4"/>
    <w:pPr>
      <w:widowControl/>
      <w:overflowPunct w:val="0"/>
      <w:autoSpaceDE w:val="0"/>
      <w:autoSpaceDN w:val="0"/>
      <w:adjustRightInd w:val="0"/>
      <w:spacing w:line="300" w:lineRule="auto"/>
      <w:textAlignment w:val="baseline"/>
    </w:pPr>
    <w:rPr>
      <w:rFonts w:ascii="Tahoma" w:eastAsia="宋体" w:hAnsi="Tahoma" w:cs="Tahoma"/>
      <w:kern w:val="0"/>
      <w:sz w:val="16"/>
      <w:szCs w:val="16"/>
    </w:rPr>
  </w:style>
  <w:style w:type="paragraph" w:styleId="aa">
    <w:name w:val="footer"/>
    <w:basedOn w:val="a0"/>
    <w:link w:val="Char5"/>
    <w:uiPriority w:val="99"/>
    <w:pPr>
      <w:widowControl/>
      <w:tabs>
        <w:tab w:val="center" w:pos="4153"/>
        <w:tab w:val="right" w:pos="8306"/>
      </w:tabs>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6"/>
    <w:pPr>
      <w:widowControl/>
      <w:tabs>
        <w:tab w:val="center" w:pos="4153"/>
        <w:tab w:val="right" w:pos="8306"/>
      </w:tabs>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ac">
    <w:name w:val="index heading"/>
    <w:basedOn w:val="a0"/>
    <w:next w:val="a0"/>
    <w:semiHidden/>
    <w:pPr>
      <w:widowControl/>
      <w:pBdr>
        <w:top w:val="single" w:sz="12" w:space="0" w:color="auto"/>
      </w:pBdr>
      <w:spacing w:before="360" w:after="240" w:line="300" w:lineRule="auto"/>
    </w:pPr>
    <w:rPr>
      <w:rFonts w:eastAsia="宋体" w:cs="Times New Roman"/>
      <w:b/>
      <w:i/>
      <w:kern w:val="0"/>
      <w:sz w:val="26"/>
      <w:szCs w:val="20"/>
      <w:lang w:eastAsia="en-US"/>
    </w:rPr>
  </w:style>
  <w:style w:type="paragraph" w:styleId="90">
    <w:name w:val="toc 9"/>
    <w:basedOn w:val="80"/>
    <w:next w:val="a0"/>
    <w:semiHidden/>
    <w:qFormat/>
    <w:pPr>
      <w:ind w:left="1418" w:hanging="1418"/>
    </w:pPr>
  </w:style>
  <w:style w:type="paragraph" w:styleId="ad">
    <w:name w:val="Normal (Web)"/>
    <w:basedOn w:val="a0"/>
    <w:uiPriority w:val="99"/>
    <w:unhideWhenUsed/>
    <w:pPr>
      <w:widowControl/>
      <w:spacing w:before="100" w:beforeAutospacing="1" w:after="100" w:afterAutospacing="1" w:line="300" w:lineRule="auto"/>
    </w:pPr>
    <w:rPr>
      <w:rFonts w:eastAsia="宋体" w:cs="Times New Roman"/>
      <w:kern w:val="0"/>
      <w:sz w:val="24"/>
      <w:szCs w:val="24"/>
      <w:lang w:eastAsia="en-US"/>
    </w:rPr>
  </w:style>
  <w:style w:type="paragraph" w:styleId="11">
    <w:name w:val="index 1"/>
    <w:basedOn w:val="a0"/>
    <w:next w:val="a0"/>
    <w:semiHidden/>
    <w:pPr>
      <w:widowControl/>
      <w:overflowPunct w:val="0"/>
      <w:autoSpaceDE w:val="0"/>
      <w:autoSpaceDN w:val="0"/>
      <w:adjustRightInd w:val="0"/>
      <w:spacing w:after="180" w:line="300" w:lineRule="auto"/>
      <w:ind w:left="200" w:hanging="200"/>
      <w:textAlignment w:val="baseline"/>
    </w:pPr>
    <w:rPr>
      <w:rFonts w:eastAsia="宋体" w:cs="Times New Roman"/>
      <w:kern w:val="0"/>
      <w:sz w:val="22"/>
      <w:szCs w:val="20"/>
    </w:rPr>
  </w:style>
  <w:style w:type="paragraph" w:styleId="ae">
    <w:name w:val="Title"/>
    <w:basedOn w:val="2"/>
    <w:link w:val="Char7"/>
    <w:qFormat/>
    <w:pPr>
      <w:spacing w:after="120"/>
    </w:pPr>
    <w:rPr>
      <w:rFonts w:eastAsia="MS Mincho"/>
      <w:b/>
      <w:sz w:val="24"/>
      <w:lang w:val="de-DE" w:eastAsia="en-US"/>
    </w:rPr>
  </w:style>
  <w:style w:type="paragraph" w:styleId="af">
    <w:name w:val="annotation subject"/>
    <w:basedOn w:val="a6"/>
    <w:next w:val="a6"/>
    <w:link w:val="Char8"/>
    <w:rPr>
      <w:b/>
      <w:bCs/>
    </w:rPr>
  </w:style>
  <w:style w:type="table" w:styleId="af0">
    <w:name w:val="Table Grid"/>
    <w:basedOn w:val="a2"/>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basedOn w:val="a1"/>
    <w:uiPriority w:val="99"/>
    <w:semiHidden/>
    <w:unhideWhenUsed/>
    <w:rPr>
      <w:color w:val="954F72" w:themeColor="followedHyperlink"/>
      <w:u w:val="single"/>
    </w:rPr>
  </w:style>
  <w:style w:type="character" w:styleId="af2">
    <w:name w:val="Hyperlink"/>
    <w:uiPriority w:val="99"/>
    <w:qFormat/>
    <w:rPr>
      <w:color w:val="0000FF"/>
      <w:u w:val="single"/>
    </w:rPr>
  </w:style>
  <w:style w:type="character" w:styleId="af3">
    <w:name w:val="annotation reference"/>
    <w:qFormat/>
    <w:rPr>
      <w:sz w:val="16"/>
      <w:szCs w:val="16"/>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basedOn w:val="a1"/>
    <w:link w:val="1"/>
    <w:rPr>
      <w:rFonts w:ascii="Arial" w:eastAsia="宋体" w:hAnsi="Arial" w:cs="Times New Roman"/>
      <w:kern w:val="0"/>
      <w:sz w:val="36"/>
      <w:szCs w:val="20"/>
      <w:lang w:val="en-GB" w:eastAsia="ja-JP"/>
    </w:rPr>
  </w:style>
  <w:style w:type="character" w:customStyle="1" w:styleId="2Char">
    <w:name w:val="标题 2 Char"/>
    <w:aliases w:val="H2 Char,h2 Char,DO NOT USE_h2 Char,h21 Char,Heading 2 3GPP Char,Head2A Char,2 Char,UNDERRUBRIK 1-2 Char"/>
    <w:basedOn w:val="a1"/>
    <w:link w:val="2"/>
    <w:rPr>
      <w:rFonts w:ascii="Arial" w:eastAsia="宋体" w:hAnsi="Arial" w:cs="Times New Roman"/>
      <w:kern w:val="0"/>
      <w:sz w:val="32"/>
      <w:szCs w:val="20"/>
      <w:lang w:val="en-GB" w:eastAsia="ja-JP"/>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basedOn w:val="a1"/>
    <w:link w:val="3"/>
    <w:rPr>
      <w:rFonts w:ascii="Arial" w:eastAsia="宋体" w:hAnsi="Arial" w:cs="Times New Roman"/>
      <w:kern w:val="0"/>
      <w:sz w:val="28"/>
      <w:szCs w:val="20"/>
      <w:lang w:val="en-GB" w:eastAsia="ja-JP"/>
    </w:rPr>
  </w:style>
  <w:style w:type="character" w:customStyle="1" w:styleId="4Char">
    <w:name w:val="标题 4 Char"/>
    <w:basedOn w:val="a1"/>
    <w:link w:val="40"/>
    <w:uiPriority w:val="9"/>
    <w:rPr>
      <w:rFonts w:ascii="Arial" w:eastAsia="宋体" w:hAnsi="Arial" w:cs="Times New Roman"/>
      <w:kern w:val="0"/>
      <w:sz w:val="24"/>
      <w:szCs w:val="20"/>
      <w:lang w:val="en-GB" w:eastAsia="ja-JP"/>
    </w:rPr>
  </w:style>
  <w:style w:type="character" w:customStyle="1" w:styleId="5Char">
    <w:name w:val="标题 5 Char"/>
    <w:basedOn w:val="a1"/>
    <w:link w:val="5"/>
    <w:uiPriority w:val="9"/>
    <w:rPr>
      <w:rFonts w:ascii="Arial" w:eastAsia="宋体" w:hAnsi="Arial" w:cs="Times New Roman"/>
      <w:kern w:val="0"/>
      <w:sz w:val="22"/>
      <w:szCs w:val="20"/>
      <w:lang w:val="en-GB" w:eastAsia="ja-JP"/>
    </w:rPr>
  </w:style>
  <w:style w:type="character" w:customStyle="1" w:styleId="6Char">
    <w:name w:val="标题 6 Char"/>
    <w:basedOn w:val="a1"/>
    <w:link w:val="6"/>
    <w:uiPriority w:val="9"/>
    <w:rPr>
      <w:rFonts w:ascii="Arial" w:eastAsia="宋体" w:hAnsi="Arial" w:cs="Times New Roman"/>
      <w:kern w:val="0"/>
      <w:sz w:val="20"/>
      <w:szCs w:val="20"/>
      <w:lang w:val="en-GB" w:eastAsia="ja-JP"/>
    </w:rPr>
  </w:style>
  <w:style w:type="character" w:customStyle="1" w:styleId="7Char">
    <w:name w:val="标题 7 Char"/>
    <w:basedOn w:val="a1"/>
    <w:link w:val="7"/>
    <w:uiPriority w:val="9"/>
    <w:rPr>
      <w:rFonts w:ascii="Arial" w:eastAsia="宋体" w:hAnsi="Arial" w:cs="Times New Roman"/>
      <w:kern w:val="0"/>
      <w:sz w:val="20"/>
      <w:szCs w:val="20"/>
      <w:lang w:val="en-GB" w:eastAsia="ja-JP"/>
    </w:rPr>
  </w:style>
  <w:style w:type="character" w:customStyle="1" w:styleId="8Char">
    <w:name w:val="标题 8 Char"/>
    <w:basedOn w:val="a1"/>
    <w:link w:val="8"/>
    <w:uiPriority w:val="9"/>
    <w:rPr>
      <w:rFonts w:ascii="Arial" w:eastAsia="宋体" w:hAnsi="Arial" w:cs="Times New Roman"/>
      <w:kern w:val="0"/>
      <w:sz w:val="36"/>
      <w:szCs w:val="20"/>
      <w:lang w:val="en-GB" w:eastAsia="ja-JP"/>
    </w:rPr>
  </w:style>
  <w:style w:type="character" w:customStyle="1" w:styleId="9Char">
    <w:name w:val="标题 9 Char"/>
    <w:basedOn w:val="a1"/>
    <w:link w:val="9"/>
    <w:uiPriority w:val="9"/>
    <w:rPr>
      <w:rFonts w:ascii="Arial" w:eastAsia="宋体" w:hAnsi="Arial" w:cs="Times New Roman"/>
      <w:kern w:val="0"/>
      <w:sz w:val="36"/>
      <w:szCs w:val="20"/>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s="Times New Roman"/>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s="Times New Roman"/>
      <w:sz w:val="22"/>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pPr>
      <w:keepNext/>
      <w:keepLines/>
      <w:widowControl/>
      <w:overflowPunct w:val="0"/>
      <w:autoSpaceDE w:val="0"/>
      <w:autoSpaceDN w:val="0"/>
      <w:adjustRightInd w:val="0"/>
      <w:spacing w:line="300" w:lineRule="auto"/>
      <w:textAlignment w:val="baseline"/>
    </w:pPr>
    <w:rPr>
      <w:rFonts w:ascii="Arial" w:eastAsia="宋体" w:hAnsi="Arial" w:cs="Times New Roman"/>
      <w:kern w:val="0"/>
      <w:sz w:val="18"/>
      <w:szCs w:val="20"/>
    </w:rPr>
  </w:style>
  <w:style w:type="paragraph" w:customStyle="1" w:styleId="TAJ">
    <w:name w:val="TAJ"/>
    <w:basedOn w:val="a0"/>
    <w:pPr>
      <w:keepNext/>
      <w:keepLines/>
      <w:widowControl/>
      <w:overflowPunct w:val="0"/>
      <w:autoSpaceDE w:val="0"/>
      <w:autoSpaceDN w:val="0"/>
      <w:adjustRightInd w:val="0"/>
      <w:spacing w:after="180" w:line="300" w:lineRule="auto"/>
      <w:textAlignment w:val="baseline"/>
    </w:pPr>
    <w:rPr>
      <w:rFonts w:eastAsia="Times New Roman" w:cs="Times New Roman"/>
      <w:kern w:val="0"/>
      <w:sz w:val="22"/>
      <w:szCs w:val="20"/>
      <w:lang w:eastAsia="en-US"/>
    </w:rPr>
  </w:style>
  <w:style w:type="paragraph" w:customStyle="1" w:styleId="NO">
    <w:name w:val="NO"/>
    <w:basedOn w:val="a0"/>
    <w:link w:val="NOChar"/>
    <w:qFormat/>
    <w:pPr>
      <w:keepLines/>
      <w:widowControl/>
      <w:overflowPunct w:val="0"/>
      <w:autoSpaceDE w:val="0"/>
      <w:autoSpaceDN w:val="0"/>
      <w:adjustRightInd w:val="0"/>
      <w:spacing w:after="180" w:line="300" w:lineRule="auto"/>
      <w:ind w:left="1135" w:hanging="851"/>
      <w:textAlignment w:val="baseline"/>
    </w:pPr>
    <w:rPr>
      <w:rFonts w:eastAsia="Times New Roman" w:cs="Times New Roman"/>
      <w:color w:val="000000"/>
      <w:kern w:val="0"/>
      <w:sz w:val="22"/>
      <w:szCs w:val="20"/>
    </w:rPr>
  </w:style>
  <w:style w:type="paragraph" w:customStyle="1" w:styleId="HO">
    <w:name w:val="HO"/>
    <w:basedOn w:val="a0"/>
    <w:pPr>
      <w:widowControl/>
      <w:overflowPunct w:val="0"/>
      <w:autoSpaceDE w:val="0"/>
      <w:autoSpaceDN w:val="0"/>
      <w:adjustRightInd w:val="0"/>
      <w:spacing w:after="180" w:line="300" w:lineRule="auto"/>
      <w:jc w:val="right"/>
      <w:textAlignment w:val="baseline"/>
    </w:pPr>
    <w:rPr>
      <w:rFonts w:eastAsia="Times New Roman" w:cs="Times New Roman"/>
      <w:b/>
      <w:kern w:val="0"/>
      <w:sz w:val="22"/>
      <w:szCs w:val="20"/>
      <w:lang w:eastAsia="en-US"/>
    </w:rPr>
  </w:style>
  <w:style w:type="paragraph" w:customStyle="1" w:styleId="HE">
    <w:name w:val="HE"/>
    <w:basedOn w:val="a0"/>
    <w:pPr>
      <w:widowControl/>
      <w:overflowPunct w:val="0"/>
      <w:autoSpaceDE w:val="0"/>
      <w:autoSpaceDN w:val="0"/>
      <w:adjustRightInd w:val="0"/>
      <w:spacing w:after="180" w:line="300" w:lineRule="auto"/>
      <w:textAlignment w:val="baseline"/>
    </w:pPr>
    <w:rPr>
      <w:rFonts w:eastAsia="Times New Roman" w:cs="Times New Roman"/>
      <w:b/>
      <w:kern w:val="0"/>
      <w:sz w:val="22"/>
      <w:szCs w:val="20"/>
      <w:lang w:eastAsia="en-US"/>
    </w:rPr>
  </w:style>
  <w:style w:type="paragraph" w:customStyle="1" w:styleId="EX">
    <w:name w:val="EX"/>
    <w:basedOn w:val="a0"/>
    <w:pPr>
      <w:keepLines/>
      <w:widowControl/>
      <w:overflowPunct w:val="0"/>
      <w:autoSpaceDE w:val="0"/>
      <w:autoSpaceDN w:val="0"/>
      <w:adjustRightInd w:val="0"/>
      <w:spacing w:after="180" w:line="300" w:lineRule="auto"/>
      <w:ind w:left="1702" w:hanging="1418"/>
      <w:textAlignment w:val="baseline"/>
    </w:pPr>
    <w:rPr>
      <w:rFonts w:eastAsia="Times New Roman" w:cs="Times New Roman"/>
      <w:color w:val="000000"/>
      <w:kern w:val="0"/>
      <w:sz w:val="22"/>
      <w:szCs w:val="20"/>
    </w:rPr>
  </w:style>
  <w:style w:type="paragraph" w:customStyle="1" w:styleId="FP">
    <w:name w:val="FP"/>
    <w:basedOn w:val="a0"/>
    <w:qFormat/>
    <w:pPr>
      <w:widowControl/>
      <w:overflowPunct w:val="0"/>
      <w:autoSpaceDE w:val="0"/>
      <w:autoSpaceDN w:val="0"/>
      <w:adjustRightInd w:val="0"/>
      <w:spacing w:line="300" w:lineRule="auto"/>
      <w:textAlignment w:val="baseline"/>
    </w:pPr>
    <w:rPr>
      <w:rFonts w:eastAsia="Times New Roman" w:cs="Times New Roman"/>
      <w:color w:val="000000"/>
      <w:kern w:val="0"/>
      <w:sz w:val="22"/>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Times New Roman"/>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widowControl/>
      <w:overflowPunct w:val="0"/>
      <w:autoSpaceDE w:val="0"/>
      <w:autoSpaceDN w:val="0"/>
      <w:adjustRightInd w:val="0"/>
      <w:spacing w:after="180" w:line="300" w:lineRule="auto"/>
      <w:ind w:left="851" w:hanging="284"/>
      <w:textAlignment w:val="baseline"/>
    </w:pPr>
    <w:rPr>
      <w:rFonts w:eastAsia="宋体" w:cs="Times New Roman"/>
      <w:kern w:val="0"/>
      <w:sz w:val="22"/>
      <w:szCs w:val="20"/>
    </w:rPr>
  </w:style>
  <w:style w:type="paragraph" w:customStyle="1" w:styleId="B1">
    <w:name w:val="B1"/>
    <w:basedOn w:val="a0"/>
    <w:link w:val="B1Char1"/>
    <w:qFormat/>
    <w:pPr>
      <w:widowControl/>
      <w:overflowPunct w:val="0"/>
      <w:autoSpaceDE w:val="0"/>
      <w:autoSpaceDN w:val="0"/>
      <w:adjustRightInd w:val="0"/>
      <w:spacing w:after="180" w:line="300" w:lineRule="auto"/>
      <w:ind w:left="568" w:hanging="284"/>
      <w:textAlignment w:val="baseline"/>
    </w:pPr>
    <w:rPr>
      <w:rFonts w:eastAsia="宋体" w:cs="Times New Roman"/>
      <w:kern w:val="0"/>
      <w:sz w:val="22"/>
      <w:szCs w:val="20"/>
    </w:rPr>
  </w:style>
  <w:style w:type="paragraph" w:customStyle="1" w:styleId="B3">
    <w:name w:val="B3"/>
    <w:basedOn w:val="a0"/>
    <w:link w:val="B3Char"/>
    <w:qFormat/>
    <w:pPr>
      <w:widowControl/>
      <w:overflowPunct w:val="0"/>
      <w:autoSpaceDE w:val="0"/>
      <w:autoSpaceDN w:val="0"/>
      <w:adjustRightInd w:val="0"/>
      <w:spacing w:after="180" w:line="300" w:lineRule="auto"/>
      <w:ind w:left="1135" w:hanging="284"/>
      <w:textAlignment w:val="baseline"/>
    </w:pPr>
    <w:rPr>
      <w:rFonts w:eastAsia="宋体" w:cs="Times New Roman"/>
      <w:kern w:val="0"/>
      <w:sz w:val="22"/>
      <w:szCs w:val="20"/>
    </w:rPr>
  </w:style>
  <w:style w:type="paragraph" w:customStyle="1" w:styleId="B4">
    <w:name w:val="B4"/>
    <w:basedOn w:val="a0"/>
    <w:link w:val="B4Char"/>
    <w:qFormat/>
    <w:pPr>
      <w:widowControl/>
      <w:overflowPunct w:val="0"/>
      <w:autoSpaceDE w:val="0"/>
      <w:autoSpaceDN w:val="0"/>
      <w:adjustRightInd w:val="0"/>
      <w:spacing w:after="180" w:line="300" w:lineRule="auto"/>
      <w:ind w:left="1418" w:hanging="284"/>
      <w:textAlignment w:val="baseline"/>
    </w:pPr>
    <w:rPr>
      <w:rFonts w:eastAsia="宋体" w:cs="Times New Roman"/>
      <w:kern w:val="0"/>
      <w:sz w:val="22"/>
      <w:szCs w:val="20"/>
    </w:rPr>
  </w:style>
  <w:style w:type="paragraph" w:customStyle="1" w:styleId="B5">
    <w:name w:val="B5"/>
    <w:basedOn w:val="a0"/>
    <w:link w:val="B5Char"/>
    <w:qFormat/>
    <w:pPr>
      <w:widowControl/>
      <w:overflowPunct w:val="0"/>
      <w:autoSpaceDE w:val="0"/>
      <w:autoSpaceDN w:val="0"/>
      <w:adjustRightInd w:val="0"/>
      <w:spacing w:after="180" w:line="300" w:lineRule="auto"/>
      <w:ind w:left="1702" w:hanging="284"/>
      <w:textAlignment w:val="baseline"/>
    </w:pPr>
    <w:rPr>
      <w:rFonts w:eastAsia="宋体" w:cs="Times New Roman"/>
      <w:kern w:val="0"/>
      <w:sz w:val="22"/>
      <w:szCs w:val="20"/>
    </w:rPr>
  </w:style>
  <w:style w:type="paragraph" w:customStyle="1" w:styleId="EQ">
    <w:name w:val="EQ"/>
    <w:basedOn w:val="a0"/>
    <w:next w:val="a0"/>
    <w:link w:val="EQChar"/>
    <w:pPr>
      <w:keepLines/>
      <w:widowControl/>
      <w:tabs>
        <w:tab w:val="center" w:pos="4536"/>
        <w:tab w:val="right" w:pos="9072"/>
      </w:tabs>
      <w:overflowPunct w:val="0"/>
      <w:autoSpaceDE w:val="0"/>
      <w:autoSpaceDN w:val="0"/>
      <w:adjustRightInd w:val="0"/>
      <w:spacing w:after="180" w:line="300" w:lineRule="auto"/>
      <w:textAlignment w:val="baseline"/>
    </w:pPr>
    <w:rPr>
      <w:rFonts w:eastAsia="Times New Roman" w:cs="Times New Roman"/>
      <w:color w:val="000000"/>
      <w:kern w:val="0"/>
      <w:sz w:val="22"/>
      <w:szCs w:val="20"/>
    </w:rPr>
  </w:style>
  <w:style w:type="paragraph" w:customStyle="1" w:styleId="TH">
    <w:name w:val="TH"/>
    <w:basedOn w:val="a0"/>
    <w:link w:val="THChar"/>
    <w:qFormat/>
    <w:pPr>
      <w:keepNext/>
      <w:keepLines/>
      <w:widowControl/>
      <w:overflowPunct w:val="0"/>
      <w:autoSpaceDE w:val="0"/>
      <w:autoSpaceDN w:val="0"/>
      <w:adjustRightInd w:val="0"/>
      <w:spacing w:before="60" w:after="180" w:line="300" w:lineRule="auto"/>
      <w:jc w:val="center"/>
      <w:textAlignment w:val="baseline"/>
    </w:pPr>
    <w:rPr>
      <w:rFonts w:ascii="Arial" w:eastAsia="宋体" w:hAnsi="Arial" w:cs="Times New Roman"/>
      <w:b/>
      <w:kern w:val="0"/>
      <w:sz w:val="22"/>
      <w:szCs w:val="20"/>
    </w:rPr>
  </w:style>
  <w:style w:type="paragraph" w:customStyle="1" w:styleId="TF">
    <w:name w:val="TF"/>
    <w:basedOn w:val="TH"/>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a0"/>
    <w:qFormat/>
    <w:pPr>
      <w:widowControl/>
      <w:overflowPunct w:val="0"/>
      <w:autoSpaceDE w:val="0"/>
      <w:autoSpaceDN w:val="0"/>
      <w:adjustRightInd w:val="0"/>
      <w:spacing w:after="180" w:line="300" w:lineRule="auto"/>
      <w:ind w:left="2127" w:hanging="2127"/>
      <w:textAlignment w:val="baseline"/>
    </w:pPr>
    <w:rPr>
      <w:rFonts w:eastAsia="宋体" w:cs="Times New Roman"/>
      <w:b/>
      <w:color w:val="FF0000"/>
      <w:kern w:val="0"/>
      <w:sz w:val="22"/>
      <w:szCs w:val="20"/>
    </w:rPr>
  </w:style>
  <w:style w:type="paragraph" w:customStyle="1" w:styleId="EditorsNote">
    <w:name w:val="Editor's Note"/>
    <w:basedOn w:val="NO"/>
    <w:qFormat/>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Times New Roman"/>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Times New Roman"/>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Char5">
    <w:name w:val="页脚 Char"/>
    <w:basedOn w:val="a1"/>
    <w:link w:val="aa"/>
    <w:uiPriority w:val="99"/>
    <w:rPr>
      <w:rFonts w:ascii="Times New Roman" w:eastAsia="宋体" w:hAnsi="Times New Roman" w:cs="Times New Roman"/>
      <w:kern w:val="0"/>
      <w:sz w:val="22"/>
      <w:szCs w:val="20"/>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b"/>
    <w:qFormat/>
    <w:rPr>
      <w:rFonts w:ascii="Times New Roman" w:eastAsia="宋体" w:hAnsi="Times New Roman" w:cs="Times New Roman"/>
      <w:kern w:val="0"/>
      <w:sz w:val="22"/>
      <w:szCs w:val="20"/>
    </w:rPr>
  </w:style>
  <w:style w:type="character" w:customStyle="1" w:styleId="Char0">
    <w:name w:val="文档结构图 Char"/>
    <w:basedOn w:val="a1"/>
    <w:link w:val="a5"/>
    <w:semiHidden/>
    <w:rPr>
      <w:rFonts w:ascii="Tahoma" w:eastAsia="宋体" w:hAnsi="Tahoma" w:cs="Tahoma"/>
      <w:kern w:val="0"/>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Char4">
    <w:name w:val="批注框文本 Char"/>
    <w:basedOn w:val="a1"/>
    <w:link w:val="a9"/>
    <w:rPr>
      <w:rFonts w:ascii="Tahoma" w:eastAsia="宋体" w:hAnsi="Tahoma" w:cs="Tahoma"/>
      <w:kern w:val="0"/>
      <w:sz w:val="16"/>
      <w:szCs w:val="16"/>
    </w:rPr>
  </w:style>
  <w:style w:type="character" w:customStyle="1" w:styleId="CharChar4">
    <w:name w:val="Char Char4"/>
    <w:rPr>
      <w:rFonts w:ascii="Tahoma" w:hAnsi="Tahoma" w:cs="Tahoma"/>
      <w:color w:val="000000"/>
      <w:sz w:val="16"/>
      <w:szCs w:val="16"/>
      <w:lang w:val="en-GB" w:eastAsia="ja-JP"/>
    </w:rPr>
  </w:style>
  <w:style w:type="character" w:customStyle="1" w:styleId="Char3">
    <w:name w:val="纯文本 Char"/>
    <w:basedOn w:val="a1"/>
    <w:link w:val="a8"/>
    <w:uiPriority w:val="99"/>
    <w:rPr>
      <w:rFonts w:ascii="Courier New" w:eastAsia="宋体" w:hAnsi="Courier New" w:cs="Times New Roman"/>
      <w:kern w:val="0"/>
      <w:sz w:val="22"/>
      <w:szCs w:val="20"/>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pPr>
      <w:widowControl/>
      <w:overflowPunct w:val="0"/>
      <w:autoSpaceDE w:val="0"/>
      <w:autoSpaceDN w:val="0"/>
      <w:adjustRightInd w:val="0"/>
      <w:spacing w:after="180" w:line="300" w:lineRule="auto"/>
      <w:textAlignment w:val="baseline"/>
    </w:pPr>
    <w:rPr>
      <w:rFonts w:eastAsia="宋体" w:cs="Times New Roman"/>
      <w:b/>
      <w:kern w:val="0"/>
      <w:sz w:val="22"/>
      <w:szCs w:val="20"/>
    </w:rPr>
  </w:style>
  <w:style w:type="paragraph" w:customStyle="1" w:styleId="CharChar1CharCharCharCharCharChar">
    <w:name w:val="Char Char1 Char Char Char Char Char Char"/>
    <w:semiHidden/>
    <w:pPr>
      <w:keepNext/>
      <w:numPr>
        <w:numId w:val="3"/>
      </w:numPr>
      <w:autoSpaceDE w:val="0"/>
      <w:autoSpaceDN w:val="0"/>
      <w:adjustRightInd w:val="0"/>
      <w:spacing w:before="60" w:after="60"/>
      <w:jc w:val="both"/>
    </w:pPr>
    <w:rPr>
      <w:rFonts w:ascii="Arial" w:hAnsi="Arial" w:cs="Arial"/>
      <w:color w:val="0000FF"/>
      <w:kern w:val="2"/>
      <w:sz w:val="22"/>
    </w:rPr>
  </w:style>
  <w:style w:type="character" w:customStyle="1" w:styleId="Char1">
    <w:name w:val="批注文字 Char"/>
    <w:basedOn w:val="a1"/>
    <w:link w:val="a6"/>
    <w:qFormat/>
    <w:rPr>
      <w:rFonts w:ascii="Times New Roman" w:eastAsia="宋体" w:hAnsi="Times New Roman" w:cs="Times New Roman"/>
      <w:kern w:val="0"/>
      <w:sz w:val="22"/>
      <w:szCs w:val="20"/>
    </w:rPr>
  </w:style>
  <w:style w:type="character" w:customStyle="1" w:styleId="CharChar2">
    <w:name w:val="Char Char2"/>
    <w:rPr>
      <w:color w:val="000000"/>
      <w:lang w:val="en-GB" w:eastAsia="ja-JP"/>
    </w:rPr>
  </w:style>
  <w:style w:type="character" w:customStyle="1" w:styleId="Char8">
    <w:name w:val="批注主题 Char"/>
    <w:basedOn w:val="Char1"/>
    <w:link w:val="af"/>
    <w:rPr>
      <w:rFonts w:ascii="Times New Roman" w:eastAsia="宋体" w:hAnsi="Times New Roman" w:cs="Times New Roman"/>
      <w:b/>
      <w:bCs/>
      <w:kern w:val="0"/>
      <w:sz w:val="22"/>
      <w:szCs w:val="20"/>
    </w:rPr>
  </w:style>
  <w:style w:type="character" w:customStyle="1" w:styleId="CharChar1">
    <w:name w:val="Char Char1"/>
    <w:rPr>
      <w:b/>
      <w:bCs/>
      <w:color w:val="000000"/>
      <w:lang w:val="en-GB" w:eastAsia="ja-JP"/>
    </w:rPr>
  </w:style>
  <w:style w:type="character" w:customStyle="1" w:styleId="Char2">
    <w:name w:val="正文文本 Char"/>
    <w:basedOn w:val="a1"/>
    <w:link w:val="a7"/>
    <w:semiHidden/>
    <w:rPr>
      <w:rFonts w:ascii="Times New Roman" w:eastAsia="宋体" w:hAnsi="Times New Roman" w:cs="Times New Roman"/>
      <w:kern w:val="0"/>
      <w:sz w:val="22"/>
      <w:szCs w:val="20"/>
    </w:rPr>
  </w:style>
  <w:style w:type="character" w:customStyle="1" w:styleId="TALChar">
    <w:name w:val="TAL Char"/>
    <w:link w:val="TAL"/>
    <w:qFormat/>
    <w:rPr>
      <w:rFonts w:ascii="Arial" w:eastAsia="宋体" w:hAnsi="Arial" w:cs="Times New Roman"/>
      <w:kern w:val="0"/>
      <w:sz w:val="18"/>
      <w:szCs w:val="20"/>
    </w:rPr>
  </w:style>
  <w:style w:type="character" w:customStyle="1" w:styleId="CharChar">
    <w:name w:val="Char Char"/>
    <w:rPr>
      <w:color w:val="000000"/>
      <w:lang w:val="en-GB" w:eastAsia="ja-JP"/>
    </w:rPr>
  </w:style>
  <w:style w:type="character" w:customStyle="1" w:styleId="TACChar">
    <w:name w:val="TAC Char"/>
    <w:link w:val="TAC"/>
    <w:qFormat/>
    <w:locked/>
    <w:rPr>
      <w:rFonts w:ascii="Arial" w:eastAsia="宋体" w:hAnsi="Arial" w:cs="Times New Roman"/>
      <w:kern w:val="0"/>
      <w:sz w:val="18"/>
      <w:szCs w:val="20"/>
    </w:rPr>
  </w:style>
  <w:style w:type="character" w:customStyle="1" w:styleId="Char7">
    <w:name w:val="标题 Char"/>
    <w:basedOn w:val="a1"/>
    <w:link w:val="ae"/>
    <w:rPr>
      <w:rFonts w:ascii="Arial" w:eastAsia="MS Mincho" w:hAnsi="Arial" w:cs="Times New Roman"/>
      <w:b/>
      <w:kern w:val="0"/>
      <w:sz w:val="24"/>
      <w:szCs w:val="20"/>
      <w:lang w:val="de-DE" w:eastAsia="en-US"/>
    </w:rPr>
  </w:style>
  <w:style w:type="paragraph" w:customStyle="1" w:styleId="MediumGrid1-Accent21">
    <w:name w:val="Medium Grid 1 - Accent 21"/>
    <w:basedOn w:val="a0"/>
    <w:uiPriority w:val="34"/>
    <w:qFormat/>
    <w:pPr>
      <w:widowControl/>
      <w:spacing w:line="300" w:lineRule="auto"/>
      <w:ind w:left="720"/>
    </w:pPr>
    <w:rPr>
      <w:rFonts w:eastAsia="Times New Roman" w:cs="Times New Roman"/>
      <w:kern w:val="0"/>
      <w:sz w:val="24"/>
      <w:szCs w:val="24"/>
      <w:lang w:eastAsia="en-US"/>
    </w:rPr>
  </w:style>
  <w:style w:type="character" w:customStyle="1" w:styleId="TAHCar">
    <w:name w:val="TAH Car"/>
    <w:link w:val="TAH"/>
    <w:qFormat/>
    <w:locked/>
    <w:rPr>
      <w:rFonts w:ascii="Arial" w:eastAsia="宋体" w:hAnsi="Arial" w:cs="Times New Roman"/>
      <w:b/>
      <w:kern w:val="0"/>
      <w:sz w:val="18"/>
      <w:szCs w:val="20"/>
    </w:rPr>
  </w:style>
  <w:style w:type="character" w:customStyle="1" w:styleId="THChar">
    <w:name w:val="TH Char"/>
    <w:link w:val="TH"/>
    <w:rPr>
      <w:rFonts w:ascii="Arial" w:eastAsia="宋体" w:hAnsi="Arial" w:cs="Times New Roman"/>
      <w:b/>
      <w:kern w:val="0"/>
      <w:sz w:val="22"/>
      <w:szCs w:val="20"/>
    </w:rPr>
  </w:style>
  <w:style w:type="character" w:customStyle="1" w:styleId="B2Char">
    <w:name w:val="B2 Char"/>
    <w:link w:val="B2"/>
    <w:qFormat/>
    <w:rPr>
      <w:rFonts w:ascii="Times New Roman" w:eastAsia="宋体" w:hAnsi="Times New Roman" w:cs="Times New Roman"/>
      <w:kern w:val="0"/>
      <w:sz w:val="22"/>
      <w:szCs w:val="20"/>
    </w:rPr>
  </w:style>
  <w:style w:type="paragraph" w:customStyle="1" w:styleId="Doc-text2">
    <w:name w:val="Doc-text2"/>
    <w:basedOn w:val="a0"/>
    <w:link w:val="Doc-text2Char"/>
    <w:qFormat/>
    <w:pPr>
      <w:widowControl/>
      <w:tabs>
        <w:tab w:val="left" w:pos="1622"/>
      </w:tabs>
      <w:spacing w:line="300" w:lineRule="auto"/>
      <w:ind w:left="1622" w:hanging="363"/>
    </w:pPr>
    <w:rPr>
      <w:rFonts w:ascii="Arial" w:eastAsia="MS Mincho" w:hAnsi="Arial" w:cs="Times New Roman"/>
      <w:kern w:val="0"/>
      <w:sz w:val="22"/>
      <w:szCs w:val="24"/>
      <w:lang w:eastAsia="en-GB"/>
    </w:rPr>
  </w:style>
  <w:style w:type="character" w:customStyle="1" w:styleId="Doc-text2Char">
    <w:name w:val="Doc-text2 Char"/>
    <w:link w:val="Doc-text2"/>
    <w:qFormat/>
    <w:rPr>
      <w:rFonts w:ascii="Arial" w:eastAsia="MS Mincho" w:hAnsi="Arial" w:cs="Times New Roman"/>
      <w:kern w:val="0"/>
      <w:sz w:val="22"/>
      <w:szCs w:val="24"/>
      <w:lang w:eastAsia="en-GB"/>
    </w:rPr>
  </w:style>
  <w:style w:type="paragraph" w:customStyle="1" w:styleId="TableCaption">
    <w:name w:val="Table Caption"/>
    <w:basedOn w:val="a0"/>
    <w:next w:val="a0"/>
    <w:uiPriority w:val="13"/>
    <w:qFormat/>
    <w:pPr>
      <w:widowControl/>
      <w:numPr>
        <w:numId w:val="4"/>
      </w:numPr>
      <w:tabs>
        <w:tab w:val="left" w:pos="1009"/>
      </w:tabs>
      <w:spacing w:before="120" w:after="200" w:line="276" w:lineRule="auto"/>
      <w:jc w:val="center"/>
    </w:pPr>
    <w:rPr>
      <w:rFonts w:ascii="Arial" w:eastAsia="宋体" w:hAnsi="Arial" w:cs="Arial"/>
      <w:b/>
      <w:kern w:val="0"/>
      <w:sz w:val="22"/>
      <w:szCs w:val="20"/>
      <w:lang w:eastAsia="de-DE"/>
    </w:rPr>
  </w:style>
  <w:style w:type="paragraph" w:customStyle="1" w:styleId="TableText">
    <w:name w:val="Table Text"/>
    <w:basedOn w:val="a0"/>
    <w:link w:val="TableTextChar"/>
    <w:uiPriority w:val="19"/>
    <w:qFormat/>
    <w:pPr>
      <w:widowControl/>
      <w:spacing w:before="40" w:after="40" w:line="276" w:lineRule="auto"/>
    </w:pPr>
    <w:rPr>
      <w:rFonts w:ascii="Arial" w:eastAsia="宋体" w:hAnsi="Arial" w:cs="Times New Roman"/>
      <w:kern w:val="0"/>
      <w:sz w:val="22"/>
      <w:lang w:val="zh-CN" w:eastAsia="de-DE"/>
    </w:rPr>
  </w:style>
  <w:style w:type="character" w:customStyle="1" w:styleId="TableTextChar">
    <w:name w:val="Table Text Char"/>
    <w:link w:val="TableText"/>
    <w:uiPriority w:val="19"/>
    <w:rPr>
      <w:rFonts w:ascii="Arial" w:eastAsia="宋体" w:hAnsi="Arial" w:cs="Times New Roman"/>
      <w:kern w:val="0"/>
      <w:sz w:val="22"/>
      <w:lang w:val="zh-CN" w:eastAsia="de-DE"/>
    </w:rPr>
  </w:style>
  <w:style w:type="paragraph" w:customStyle="1" w:styleId="Listletter">
    <w:name w:val="List letter"/>
    <w:basedOn w:val="NormalParagraph"/>
    <w:uiPriority w:val="7"/>
    <w:qFormat/>
    <w:pPr>
      <w:numPr>
        <w:ilvl w:val="1"/>
        <w:numId w:val="2"/>
      </w:numPr>
      <w:contextualSpacing/>
    </w:pPr>
  </w:style>
  <w:style w:type="paragraph" w:customStyle="1" w:styleId="NormalParagraph">
    <w:name w:val="Normal Paragraph"/>
    <w:uiPriority w:val="99"/>
    <w:qFormat/>
    <w:pPr>
      <w:spacing w:after="200" w:line="276" w:lineRule="auto"/>
    </w:pPr>
    <w:rPr>
      <w:rFonts w:ascii="Arial" w:hAnsi="Arial" w:cs="Times New Roman"/>
      <w:sz w:val="22"/>
      <w:szCs w:val="22"/>
      <w:lang w:val="en-GB" w:eastAsia="en-GB"/>
    </w:rPr>
  </w:style>
  <w:style w:type="paragraph" w:customStyle="1" w:styleId="ListParagraphRomans">
    <w:name w:val="List Paragraph Romans"/>
    <w:basedOn w:val="NormalParagraph"/>
    <w:uiPriority w:val="8"/>
    <w:qFormat/>
    <w:pPr>
      <w:numPr>
        <w:ilvl w:val="2"/>
        <w:numId w:val="2"/>
      </w:numPr>
      <w:tabs>
        <w:tab w:val="left" w:pos="1361"/>
      </w:tabs>
      <w:contextualSpacing/>
    </w:pPr>
  </w:style>
  <w:style w:type="character" w:customStyle="1" w:styleId="B3Char">
    <w:name w:val="B3 Char"/>
    <w:link w:val="B3"/>
    <w:qFormat/>
    <w:rPr>
      <w:rFonts w:ascii="Times New Roman" w:eastAsia="宋体" w:hAnsi="Times New Roman" w:cs="Times New Roman"/>
      <w:kern w:val="0"/>
      <w:sz w:val="22"/>
      <w:szCs w:val="20"/>
    </w:rPr>
  </w:style>
  <w:style w:type="character" w:customStyle="1" w:styleId="NOChar">
    <w:name w:val="NO Char"/>
    <w:link w:val="NO"/>
    <w:qFormat/>
    <w:rPr>
      <w:rFonts w:ascii="Times New Roman" w:eastAsia="Times New Roman" w:hAnsi="Times New Roman" w:cs="Times New Roman"/>
      <w:color w:val="000000"/>
      <w:kern w:val="0"/>
      <w:sz w:val="22"/>
      <w:szCs w:val="20"/>
    </w:rPr>
  </w:style>
  <w:style w:type="paragraph" w:styleId="af4">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목록 단락,列,列表段落"/>
    <w:basedOn w:val="a0"/>
    <w:link w:val="Char10"/>
    <w:uiPriority w:val="34"/>
    <w:qFormat/>
    <w:pPr>
      <w:widowControl/>
      <w:spacing w:after="100" w:afterAutospacing="1" w:line="300" w:lineRule="auto"/>
      <w:ind w:leftChars="400" w:left="1120" w:hanging="720"/>
    </w:pPr>
    <w:rPr>
      <w:rFonts w:ascii="Times" w:eastAsia="Batang" w:hAnsi="Times" w:cs="Times New Roman"/>
      <w:kern w:val="0"/>
      <w:sz w:val="22"/>
      <w:szCs w:val="24"/>
      <w:lang w:val="en-GB"/>
    </w:rPr>
  </w:style>
  <w:style w:type="character" w:customStyle="1" w:styleId="Char10">
    <w:name w:val="列出段落 Char1"/>
    <w:aliases w:val="- Bullets Char1,Lista1 Char1,?? ?? Char1,????? Char1,???? Char1,列出段落1 Char1,中等深浅网格 1 - 着色 21 Char1,¥¡¡¡¡ì¬º¥¹¥È¶ÎÂä Char1,ÁÐ³ö¶ÎÂä Char1,列表段落1 Char1,—ño’i—Ž Char1,¥ê¥¹¥È¶ÎÂä Char1,1st level - Bullet List Paragraph Char1,Paragrafo elenco Char"/>
    <w:link w:val="af4"/>
    <w:uiPriority w:val="34"/>
    <w:qFormat/>
    <w:rPr>
      <w:rFonts w:ascii="Times" w:eastAsia="Batang" w:hAnsi="Times" w:cs="Times New Roman"/>
      <w:kern w:val="0"/>
      <w:sz w:val="22"/>
      <w:szCs w:val="24"/>
      <w:lang w:val="en-GB" w:eastAsia="zh-CN"/>
    </w:rPr>
  </w:style>
  <w:style w:type="paragraph" w:customStyle="1" w:styleId="Agreement">
    <w:name w:val="Agreement"/>
    <w:basedOn w:val="a0"/>
    <w:next w:val="a0"/>
    <w:qFormat/>
    <w:pPr>
      <w:widowControl/>
      <w:numPr>
        <w:numId w:val="5"/>
      </w:numPr>
      <w:spacing w:before="60" w:line="300" w:lineRule="auto"/>
    </w:pPr>
    <w:rPr>
      <w:rFonts w:ascii="Arial" w:eastAsia="MS Mincho" w:hAnsi="Arial" w:cs="Times New Roman"/>
      <w:b/>
      <w:kern w:val="0"/>
      <w:sz w:val="20"/>
      <w:szCs w:val="24"/>
      <w:lang w:val="en-GB" w:eastAsia="en-GB"/>
    </w:rPr>
  </w:style>
  <w:style w:type="paragraph" w:customStyle="1" w:styleId="Style2">
    <w:name w:val="Style2"/>
    <w:basedOn w:val="40"/>
    <w:link w:val="Style2Char"/>
    <w:qFormat/>
    <w:pPr>
      <w:keepLines w:val="0"/>
      <w:spacing w:before="240" w:after="60"/>
      <w:jc w:val="both"/>
      <w:textAlignment w:val="auto"/>
    </w:pPr>
    <w:rPr>
      <w:rFonts w:ascii="Calibri" w:eastAsia="Times New Roman" w:hAnsi="Calibri"/>
      <w:b/>
      <w:bCs/>
      <w:sz w:val="28"/>
      <w:szCs w:val="28"/>
      <w:lang w:val="en-US" w:eastAsia="zh-CN"/>
    </w:rPr>
  </w:style>
  <w:style w:type="character" w:customStyle="1" w:styleId="Style2Char">
    <w:name w:val="Style2 Char"/>
    <w:link w:val="Style2"/>
    <w:rPr>
      <w:rFonts w:ascii="Calibri" w:eastAsia="Times New Roman" w:hAnsi="Calibri" w:cs="Times New Roman"/>
      <w:b/>
      <w:bCs/>
      <w:kern w:val="0"/>
      <w:sz w:val="28"/>
      <w:szCs w:val="28"/>
      <w:lang w:eastAsia="zh-CN"/>
    </w:rPr>
  </w:style>
  <w:style w:type="character" w:customStyle="1" w:styleId="Char">
    <w:name w:val="题注 Char"/>
    <w:aliases w:val="cap Char,3GPP Caption Table Char,Caption Char1 Char Char,cap Char Char1 Char,Caption Char Char1 Char Char,cap Char2 Char,Ca Char,条目 Char,cap1 Char,cap2 Char,cap11 Char1,Légende-figure Char1,Légende-figure Char Char,Beschrifubg Char,label Char"/>
    <w:link w:val="a4"/>
    <w:uiPriority w:val="35"/>
    <w:locked/>
    <w:rPr>
      <w:rFonts w:ascii="Times New Roman" w:eastAsia="宋体" w:hAnsi="Times New Roman" w:cs="Times New Roman"/>
      <w:b/>
      <w:bCs/>
      <w:kern w:val="0"/>
      <w:sz w:val="20"/>
      <w:szCs w:val="20"/>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2">
    <w:name w:val="修订1"/>
    <w:hidden/>
    <w:uiPriority w:val="71"/>
    <w:rPr>
      <w:rFonts w:ascii="Times New Roman" w:hAnsi="Times New Roman" w:cs="Times New Roman"/>
      <w:sz w:val="22"/>
    </w:rPr>
  </w:style>
  <w:style w:type="character" w:customStyle="1" w:styleId="13">
    <w:name w:val="访问过的超链接1"/>
    <w:basedOn w:val="a1"/>
    <w:uiPriority w:val="99"/>
    <w:semiHidden/>
    <w:unhideWhenUsed/>
    <w:rPr>
      <w:color w:val="954F72"/>
      <w:u w:val="single"/>
    </w:rPr>
  </w:style>
  <w:style w:type="paragraph" w:customStyle="1" w:styleId="bullet1">
    <w:name w:val="bullet1"/>
    <w:basedOn w:val="a0"/>
    <w:pPr>
      <w:widowControl/>
      <w:numPr>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2">
    <w:name w:val="bullet2"/>
    <w:basedOn w:val="a0"/>
    <w:pPr>
      <w:widowControl/>
      <w:numPr>
        <w:ilvl w:val="1"/>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3">
    <w:name w:val="bullet3"/>
    <w:basedOn w:val="a0"/>
    <w:pPr>
      <w:widowControl/>
      <w:numPr>
        <w:ilvl w:val="2"/>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4">
    <w:name w:val="bullet4"/>
    <w:basedOn w:val="a0"/>
    <w:pPr>
      <w:widowControl/>
      <w:numPr>
        <w:ilvl w:val="3"/>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character" w:customStyle="1" w:styleId="B1Char1">
    <w:name w:val="B1 Char1"/>
    <w:link w:val="B1"/>
    <w:qFormat/>
    <w:rPr>
      <w:rFonts w:ascii="Times New Roman" w:eastAsia="宋体" w:hAnsi="Times New Roman" w:cs="Times New Roman"/>
      <w:kern w:val="0"/>
      <w:sz w:val="22"/>
      <w:szCs w:val="20"/>
    </w:rPr>
  </w:style>
  <w:style w:type="paragraph" w:customStyle="1" w:styleId="Proposal">
    <w:name w:val="Proposal"/>
    <w:basedOn w:val="a0"/>
    <w:link w:val="ProposalChar"/>
    <w:qFormat/>
    <w:pPr>
      <w:widowControl/>
      <w:numPr>
        <w:numId w:val="7"/>
      </w:numPr>
      <w:overflowPunct w:val="0"/>
      <w:autoSpaceDE w:val="0"/>
      <w:autoSpaceDN w:val="0"/>
      <w:adjustRightInd w:val="0"/>
      <w:spacing w:after="120"/>
      <w:textAlignment w:val="baseline"/>
    </w:pPr>
    <w:rPr>
      <w:rFonts w:ascii="Arial" w:eastAsia="Malgun Gothic" w:hAnsi="Arial" w:cs="Times New Roman"/>
      <w:b/>
      <w:bCs/>
      <w:kern w:val="0"/>
      <w:sz w:val="20"/>
      <w:szCs w:val="20"/>
      <w:lang w:val="zh-CN"/>
    </w:rPr>
  </w:style>
  <w:style w:type="character" w:customStyle="1" w:styleId="ProposalChar">
    <w:name w:val="Proposal Char"/>
    <w:link w:val="Proposal"/>
    <w:rPr>
      <w:rFonts w:ascii="Arial" w:eastAsia="Malgun Gothic" w:hAnsi="Arial" w:cs="Times New Roman"/>
      <w:b/>
      <w:bCs/>
      <w:lang w:val="zh-CN"/>
    </w:rPr>
  </w:style>
  <w:style w:type="character" w:customStyle="1" w:styleId="PLChar">
    <w:name w:val="PL Char"/>
    <w:link w:val="PL"/>
    <w:qFormat/>
    <w:rPr>
      <w:rFonts w:ascii="Courier New" w:eastAsia="宋体" w:hAnsi="Courier New" w:cs="Times New Roman"/>
      <w:kern w:val="0"/>
      <w:sz w:val="16"/>
      <w:szCs w:val="20"/>
      <w:lang w:val="en-GB" w:eastAsia="ja-JP"/>
    </w:rPr>
  </w:style>
  <w:style w:type="paragraph" w:customStyle="1" w:styleId="ASN1TABLEmiddle">
    <w:name w:val="ASN.1 TABLE middl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heme="minorEastAsia" w:hAnsi="Courier New" w:cs="Times New Roman"/>
      <w:sz w:val="16"/>
      <w:lang w:val="de-DE" w:eastAsia="en-US"/>
    </w:rPr>
  </w:style>
  <w:style w:type="character" w:customStyle="1" w:styleId="TALCharCharChar">
    <w:name w:val="TAL Char Char Char"/>
    <w:rPr>
      <w:rFonts w:ascii="Arial" w:hAnsi="Arial"/>
      <w:sz w:val="18"/>
      <w:lang w:val="en-GB" w:eastAsia="ja-JP" w:bidi="ar-SA"/>
    </w:rPr>
  </w:style>
  <w:style w:type="character" w:customStyle="1" w:styleId="B5Char">
    <w:name w:val="B5 Char"/>
    <w:link w:val="B5"/>
    <w:qFormat/>
    <w:rPr>
      <w:rFonts w:ascii="Times New Roman" w:eastAsia="宋体" w:hAnsi="Times New Roman" w:cs="Times New Roman"/>
      <w:kern w:val="0"/>
      <w:sz w:val="22"/>
      <w:szCs w:val="20"/>
    </w:rPr>
  </w:style>
  <w:style w:type="table" w:customStyle="1" w:styleId="410">
    <w:name w:val="网格表 41"/>
    <w:basedOn w:val="a2"/>
    <w:uiPriority w:val="49"/>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5">
    <w:name w:val="No Spacing"/>
    <w:uiPriority w:val="1"/>
    <w:qFormat/>
    <w:pPr>
      <w:widowControl w:val="0"/>
      <w:jc w:val="both"/>
    </w:pPr>
    <w:rPr>
      <w:rFonts w:ascii="Times New Roman" w:eastAsiaTheme="minorEastAsia" w:hAnsi="Times New Roman" w:cstheme="minorBidi"/>
      <w:kern w:val="2"/>
      <w:sz w:val="21"/>
      <w:szCs w:val="22"/>
    </w:rPr>
  </w:style>
  <w:style w:type="paragraph" w:customStyle="1" w:styleId="3GPPText">
    <w:name w:val="3GPP Text"/>
    <w:basedOn w:val="a0"/>
    <w:link w:val="3GPPTextChar"/>
    <w:qFormat/>
    <w:pPr>
      <w:widowControl/>
      <w:overflowPunct w:val="0"/>
      <w:autoSpaceDE w:val="0"/>
      <w:autoSpaceDN w:val="0"/>
      <w:adjustRightInd w:val="0"/>
      <w:spacing w:before="120" w:after="120"/>
      <w:textAlignment w:val="baseline"/>
    </w:pPr>
    <w:rPr>
      <w:rFonts w:eastAsia="宋体" w:cs="Times New Roman"/>
      <w:kern w:val="0"/>
      <w:sz w:val="22"/>
      <w:szCs w:val="20"/>
      <w:lang w:eastAsia="en-US"/>
    </w:rPr>
  </w:style>
  <w:style w:type="character" w:customStyle="1" w:styleId="3GPPTextChar">
    <w:name w:val="3GPP Text Char"/>
    <w:link w:val="3GPPText"/>
    <w:qFormat/>
    <w:rPr>
      <w:rFonts w:ascii="Times New Roman" w:eastAsia="宋体" w:hAnsi="Times New Roman" w:cs="Times New Roman"/>
      <w:kern w:val="0"/>
      <w:sz w:val="22"/>
      <w:szCs w:val="20"/>
      <w:lang w:eastAsia="en-US"/>
    </w:rPr>
  </w:style>
  <w:style w:type="paragraph" w:customStyle="1" w:styleId="Doc-title">
    <w:name w:val="Doc-title"/>
    <w:basedOn w:val="a0"/>
    <w:next w:val="Doc-text2"/>
    <w:link w:val="Doc-titleChar"/>
    <w:qFormat/>
    <w:pPr>
      <w:widowControl/>
      <w:spacing w:before="60"/>
      <w:ind w:left="1259" w:hanging="1259"/>
      <w:jc w:val="left"/>
    </w:pPr>
    <w:rPr>
      <w:rFonts w:ascii="Arial" w:eastAsia="MS Mincho" w:hAnsi="Arial" w:cs="Times New Roman"/>
      <w:kern w:val="0"/>
      <w:sz w:val="20"/>
      <w:szCs w:val="24"/>
      <w:lang w:val="en-GB" w:eastAsia="en-GB"/>
    </w:rPr>
  </w:style>
  <w:style w:type="character" w:customStyle="1" w:styleId="Doc-titleChar">
    <w:name w:val="Doc-title Char"/>
    <w:link w:val="Doc-title"/>
    <w:rPr>
      <w:rFonts w:ascii="Arial" w:eastAsia="MS Mincho" w:hAnsi="Arial" w:cs="Times New Roman"/>
      <w:kern w:val="0"/>
      <w:sz w:val="20"/>
      <w:szCs w:val="24"/>
      <w:lang w:val="en-GB" w:eastAsia="en-GB"/>
    </w:rPr>
  </w:style>
  <w:style w:type="paragraph" w:customStyle="1" w:styleId="citation">
    <w:name w:val="citation"/>
    <w:basedOn w:val="a0"/>
    <w:link w:val="citationChar"/>
    <w:qFormat/>
    <w:pPr>
      <w:spacing w:afterLines="50" w:after="50"/>
    </w:pPr>
    <w:rPr>
      <w:rFonts w:eastAsia="Times New Roman" w:cs="Times New Roman"/>
      <w:kern w:val="0"/>
      <w:sz w:val="20"/>
      <w:szCs w:val="20"/>
    </w:rPr>
  </w:style>
  <w:style w:type="character" w:customStyle="1" w:styleId="citationChar">
    <w:name w:val="citation Char"/>
    <w:basedOn w:val="a1"/>
    <w:link w:val="citation"/>
    <w:rPr>
      <w:rFonts w:ascii="Times New Roman" w:eastAsia="Times New Roman" w:hAnsi="Times New Roman" w:cs="Times New Roman"/>
      <w:kern w:val="0"/>
      <w:sz w:val="20"/>
      <w:szCs w:val="20"/>
    </w:rPr>
  </w:style>
  <w:style w:type="paragraph" w:customStyle="1" w:styleId="EmailDiscussion">
    <w:name w:val="EmailDiscussion"/>
    <w:basedOn w:val="a0"/>
    <w:next w:val="EmailDiscussion2"/>
    <w:link w:val="EmailDiscussionChar"/>
    <w:qFormat/>
    <w:pPr>
      <w:widowControl/>
      <w:numPr>
        <w:numId w:val="8"/>
      </w:numPr>
      <w:spacing w:before="40"/>
      <w:jc w:val="left"/>
    </w:pPr>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pPr>
      <w:spacing w:line="240" w:lineRule="auto"/>
      <w:jc w:val="left"/>
    </w:pPr>
    <w:rPr>
      <w:sz w:val="20"/>
      <w:lang w:val="en-GB"/>
    </w:rPr>
  </w:style>
  <w:style w:type="character" w:customStyle="1" w:styleId="EmailDiscussionChar">
    <w:name w:val="EmailDiscussion Char"/>
    <w:link w:val="EmailDiscussion"/>
    <w:qFormat/>
    <w:rPr>
      <w:rFonts w:ascii="Arial" w:eastAsia="MS Mincho" w:hAnsi="Arial" w:cs="Times New Roman"/>
      <w:b/>
      <w:szCs w:val="24"/>
      <w:lang w:val="en-GB" w:eastAsia="en-GB"/>
    </w:rPr>
  </w:style>
  <w:style w:type="paragraph" w:customStyle="1" w:styleId="Comments">
    <w:name w:val="Comments"/>
    <w:basedOn w:val="a0"/>
    <w:link w:val="CommentsChar"/>
    <w:qFormat/>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B3Char2">
    <w:name w:val="B3 Char2"/>
    <w:qFormat/>
    <w:locked/>
    <w:rPr>
      <w:rFonts w:ascii="Times New Roman" w:eastAsia="Times New Roman" w:hAnsi="Times New Roman" w:cs="Times New Roman"/>
    </w:rPr>
  </w:style>
  <w:style w:type="paragraph" w:customStyle="1" w:styleId="3GPPAgreements">
    <w:name w:val="3GPP Agreements"/>
    <w:basedOn w:val="a0"/>
    <w:link w:val="3GPPAgreementsChar"/>
    <w:qFormat/>
    <w:rsid w:val="005A4246"/>
    <w:pPr>
      <w:widowControl/>
      <w:numPr>
        <w:numId w:val="9"/>
      </w:numPr>
      <w:overflowPunct w:val="0"/>
      <w:autoSpaceDE w:val="0"/>
      <w:autoSpaceDN w:val="0"/>
      <w:adjustRightInd w:val="0"/>
      <w:spacing w:before="60" w:after="60"/>
      <w:textAlignment w:val="baseline"/>
    </w:pPr>
    <w:rPr>
      <w:rFonts w:eastAsia="Times New Roman" w:cs="Times New Roman"/>
      <w:kern w:val="0"/>
      <w:sz w:val="22"/>
      <w:szCs w:val="20"/>
    </w:rPr>
  </w:style>
  <w:style w:type="character" w:customStyle="1" w:styleId="3GPPAgreementsChar">
    <w:name w:val="3GPP Agreements Char"/>
    <w:link w:val="3GPPAgreements"/>
    <w:qFormat/>
    <w:rsid w:val="005A4246"/>
    <w:rPr>
      <w:rFonts w:ascii="Times New Roman" w:eastAsia="Times New Roman" w:hAnsi="Times New Roman" w:cs="Times New Roman"/>
      <w:sz w:val="22"/>
    </w:rPr>
  </w:style>
  <w:style w:type="character" w:customStyle="1" w:styleId="EQChar">
    <w:name w:val="EQ Char"/>
    <w:link w:val="EQ"/>
    <w:locked/>
    <w:rsid w:val="00761C9A"/>
    <w:rPr>
      <w:rFonts w:ascii="Times New Roman" w:eastAsia="Times New Roman" w:hAnsi="Times New Roman" w:cs="Times New Roman"/>
      <w:color w:val="000000"/>
      <w:sz w:val="22"/>
    </w:rPr>
  </w:style>
  <w:style w:type="character" w:customStyle="1" w:styleId="apple-converted-space">
    <w:name w:val="apple-converted-space"/>
    <w:basedOn w:val="a1"/>
    <w:qFormat/>
    <w:rsid w:val="000C682E"/>
  </w:style>
  <w:style w:type="paragraph" w:customStyle="1" w:styleId="References">
    <w:name w:val="References"/>
    <w:basedOn w:val="a0"/>
    <w:rsid w:val="00E273E0"/>
    <w:pPr>
      <w:widowControl/>
      <w:tabs>
        <w:tab w:val="num" w:pos="360"/>
      </w:tabs>
      <w:autoSpaceDE w:val="0"/>
      <w:autoSpaceDN w:val="0"/>
      <w:snapToGrid w:val="0"/>
      <w:spacing w:after="60"/>
      <w:ind w:left="360" w:hanging="360"/>
    </w:pPr>
    <w:rPr>
      <w:rFonts w:eastAsia="宋体" w:cs="Times New Roman"/>
      <w:kern w:val="0"/>
      <w:sz w:val="20"/>
      <w:szCs w:val="16"/>
      <w:lang w:eastAsia="en-US"/>
    </w:rPr>
  </w:style>
  <w:style w:type="table" w:customStyle="1" w:styleId="14">
    <w:name w:val="网格型1"/>
    <w:basedOn w:val="a2"/>
    <w:next w:val="af0"/>
    <w:rsid w:val="00223D18"/>
    <w:rPr>
      <w:rFonts w:ascii="Calibri"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locked/>
    <w:rsid w:val="001A1A94"/>
    <w:rPr>
      <w:rFonts w:ascii="Times New Roman" w:hAnsi="Times New Roman" w:cs="Times New Roman"/>
      <w:sz w:val="22"/>
    </w:rPr>
  </w:style>
  <w:style w:type="paragraph" w:styleId="af6">
    <w:name w:val="Revision"/>
    <w:hidden/>
    <w:uiPriority w:val="99"/>
    <w:semiHidden/>
    <w:rsid w:val="002F69E7"/>
    <w:rPr>
      <w:rFonts w:ascii="Times New Roman" w:eastAsiaTheme="minorEastAsia" w:hAnsi="Times New Roman" w:cstheme="minorBidi"/>
      <w:kern w:val="2"/>
      <w:sz w:val="21"/>
      <w:szCs w:val="22"/>
    </w:rPr>
  </w:style>
  <w:style w:type="character" w:customStyle="1" w:styleId="CRCoverPageZchn">
    <w:name w:val="CR Cover Page Zchn"/>
    <w:link w:val="CRCoverPage"/>
    <w:locked/>
    <w:rsid w:val="00E6394B"/>
    <w:rPr>
      <w:rFonts w:ascii="Arial" w:hAnsi="Arial" w:cs="Arial"/>
      <w:lang w:val="en-GB" w:eastAsia="en-US"/>
    </w:rPr>
  </w:style>
  <w:style w:type="paragraph" w:customStyle="1" w:styleId="CRCoverPage">
    <w:name w:val="CR Cover Page"/>
    <w:link w:val="CRCoverPageZchn"/>
    <w:qFormat/>
    <w:rsid w:val="00E6394B"/>
    <w:pPr>
      <w:spacing w:after="120"/>
    </w:pPr>
    <w:rPr>
      <w:rFonts w:ascii="Arial" w:hAnsi="Arial" w:cs="Arial"/>
      <w:lang w:val="en-GB" w:eastAsia="en-US"/>
    </w:rPr>
  </w:style>
  <w:style w:type="paragraph" w:customStyle="1" w:styleId="0maintext">
    <w:name w:val="0maintext"/>
    <w:basedOn w:val="a0"/>
    <w:uiPriority w:val="99"/>
    <w:qFormat/>
    <w:rsid w:val="003122EC"/>
    <w:pPr>
      <w:widowControl/>
      <w:jc w:val="left"/>
    </w:pPr>
    <w:rPr>
      <w:rFonts w:eastAsia="宋体" w:cs="Times New Roman"/>
      <w:kern w:val="0"/>
      <w:sz w:val="16"/>
      <w:szCs w:val="24"/>
    </w:rPr>
  </w:style>
  <w:style w:type="character" w:customStyle="1" w:styleId="TANChar">
    <w:name w:val="TAN Char"/>
    <w:link w:val="TAN"/>
    <w:rsid w:val="001742B4"/>
    <w:rPr>
      <w:rFonts w:ascii="Arial" w:hAnsi="Arial" w:cs="Times New Roman"/>
      <w:sz w:val="18"/>
    </w:r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uiPriority w:val="34"/>
    <w:qFormat/>
    <w:locked/>
    <w:rsid w:val="00014587"/>
    <w:rPr>
      <w:rFonts w:ascii="Calibri" w:eastAsia="宋体" w:hAnsi="Calibri" w:cs="Calibri"/>
      <w:sz w:val="22"/>
      <w:szCs w:val="22"/>
    </w:rPr>
  </w:style>
  <w:style w:type="paragraph" w:customStyle="1" w:styleId="21">
    <w:name w:val="样式2"/>
    <w:basedOn w:val="3"/>
    <w:link w:val="2Char0"/>
    <w:qFormat/>
    <w:rsid w:val="007D59D8"/>
    <w:pPr>
      <w:overflowPunct/>
      <w:autoSpaceDE/>
      <w:autoSpaceDN/>
      <w:adjustRightInd/>
      <w:spacing w:beforeLines="50"/>
      <w:ind w:left="1134" w:hanging="1134"/>
      <w:textAlignment w:val="auto"/>
    </w:pPr>
    <w:rPr>
      <w:rFonts w:eastAsia="Times New Roman"/>
      <w:sz w:val="24"/>
      <w:lang w:eastAsia="en-US"/>
    </w:rPr>
  </w:style>
  <w:style w:type="character" w:customStyle="1" w:styleId="2Char0">
    <w:name w:val="样式2 Char"/>
    <w:basedOn w:val="a1"/>
    <w:link w:val="21"/>
    <w:rsid w:val="007D59D8"/>
    <w:rPr>
      <w:rFonts w:ascii="Arial" w:eastAsia="Times New Roman" w:hAnsi="Arial" w:cs="Times New Roman"/>
      <w:sz w:val="24"/>
      <w:lang w:val="en-GB" w:eastAsia="en-US"/>
    </w:rPr>
  </w:style>
  <w:style w:type="paragraph" w:styleId="af7">
    <w:name w:val="Date"/>
    <w:basedOn w:val="a0"/>
    <w:next w:val="a0"/>
    <w:link w:val="Chara"/>
    <w:uiPriority w:val="99"/>
    <w:semiHidden/>
    <w:unhideWhenUsed/>
    <w:rsid w:val="00FF4DF9"/>
    <w:pPr>
      <w:ind w:leftChars="2500" w:left="100"/>
    </w:pPr>
  </w:style>
  <w:style w:type="character" w:customStyle="1" w:styleId="Chara">
    <w:name w:val="日期 Char"/>
    <w:basedOn w:val="a1"/>
    <w:link w:val="af7"/>
    <w:uiPriority w:val="99"/>
    <w:semiHidden/>
    <w:rsid w:val="00FF4DF9"/>
    <w:rPr>
      <w:rFonts w:ascii="Times New Roman" w:eastAsiaTheme="minorEastAsia" w:hAnsi="Times New Roman"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441447">
      <w:bodyDiv w:val="1"/>
      <w:marLeft w:val="0"/>
      <w:marRight w:val="0"/>
      <w:marTop w:val="0"/>
      <w:marBottom w:val="0"/>
      <w:divBdr>
        <w:top w:val="none" w:sz="0" w:space="0" w:color="auto"/>
        <w:left w:val="none" w:sz="0" w:space="0" w:color="auto"/>
        <w:bottom w:val="none" w:sz="0" w:space="0" w:color="auto"/>
        <w:right w:val="none" w:sz="0" w:space="0" w:color="auto"/>
      </w:divBdr>
    </w:div>
    <w:div w:id="362483728">
      <w:bodyDiv w:val="1"/>
      <w:marLeft w:val="0"/>
      <w:marRight w:val="0"/>
      <w:marTop w:val="0"/>
      <w:marBottom w:val="0"/>
      <w:divBdr>
        <w:top w:val="none" w:sz="0" w:space="0" w:color="auto"/>
        <w:left w:val="none" w:sz="0" w:space="0" w:color="auto"/>
        <w:bottom w:val="none" w:sz="0" w:space="0" w:color="auto"/>
        <w:right w:val="none" w:sz="0" w:space="0" w:color="auto"/>
      </w:divBdr>
    </w:div>
    <w:div w:id="379936494">
      <w:bodyDiv w:val="1"/>
      <w:marLeft w:val="0"/>
      <w:marRight w:val="0"/>
      <w:marTop w:val="0"/>
      <w:marBottom w:val="0"/>
      <w:divBdr>
        <w:top w:val="none" w:sz="0" w:space="0" w:color="auto"/>
        <w:left w:val="none" w:sz="0" w:space="0" w:color="auto"/>
        <w:bottom w:val="none" w:sz="0" w:space="0" w:color="auto"/>
        <w:right w:val="none" w:sz="0" w:space="0" w:color="auto"/>
      </w:divBdr>
    </w:div>
    <w:div w:id="626467639">
      <w:bodyDiv w:val="1"/>
      <w:marLeft w:val="0"/>
      <w:marRight w:val="0"/>
      <w:marTop w:val="0"/>
      <w:marBottom w:val="0"/>
      <w:divBdr>
        <w:top w:val="none" w:sz="0" w:space="0" w:color="auto"/>
        <w:left w:val="none" w:sz="0" w:space="0" w:color="auto"/>
        <w:bottom w:val="none" w:sz="0" w:space="0" w:color="auto"/>
        <w:right w:val="none" w:sz="0" w:space="0" w:color="auto"/>
      </w:divBdr>
    </w:div>
    <w:div w:id="677193797">
      <w:bodyDiv w:val="1"/>
      <w:marLeft w:val="0"/>
      <w:marRight w:val="0"/>
      <w:marTop w:val="0"/>
      <w:marBottom w:val="0"/>
      <w:divBdr>
        <w:top w:val="none" w:sz="0" w:space="0" w:color="auto"/>
        <w:left w:val="none" w:sz="0" w:space="0" w:color="auto"/>
        <w:bottom w:val="none" w:sz="0" w:space="0" w:color="auto"/>
        <w:right w:val="none" w:sz="0" w:space="0" w:color="auto"/>
      </w:divBdr>
    </w:div>
    <w:div w:id="773744322">
      <w:bodyDiv w:val="1"/>
      <w:marLeft w:val="0"/>
      <w:marRight w:val="0"/>
      <w:marTop w:val="0"/>
      <w:marBottom w:val="0"/>
      <w:divBdr>
        <w:top w:val="none" w:sz="0" w:space="0" w:color="auto"/>
        <w:left w:val="none" w:sz="0" w:space="0" w:color="auto"/>
        <w:bottom w:val="none" w:sz="0" w:space="0" w:color="auto"/>
        <w:right w:val="none" w:sz="0" w:space="0" w:color="auto"/>
      </w:divBdr>
    </w:div>
    <w:div w:id="782654832">
      <w:bodyDiv w:val="1"/>
      <w:marLeft w:val="0"/>
      <w:marRight w:val="0"/>
      <w:marTop w:val="0"/>
      <w:marBottom w:val="0"/>
      <w:divBdr>
        <w:top w:val="none" w:sz="0" w:space="0" w:color="auto"/>
        <w:left w:val="none" w:sz="0" w:space="0" w:color="auto"/>
        <w:bottom w:val="none" w:sz="0" w:space="0" w:color="auto"/>
        <w:right w:val="none" w:sz="0" w:space="0" w:color="auto"/>
      </w:divBdr>
    </w:div>
    <w:div w:id="971981294">
      <w:bodyDiv w:val="1"/>
      <w:marLeft w:val="0"/>
      <w:marRight w:val="0"/>
      <w:marTop w:val="0"/>
      <w:marBottom w:val="0"/>
      <w:divBdr>
        <w:top w:val="none" w:sz="0" w:space="0" w:color="auto"/>
        <w:left w:val="none" w:sz="0" w:space="0" w:color="auto"/>
        <w:bottom w:val="none" w:sz="0" w:space="0" w:color="auto"/>
        <w:right w:val="none" w:sz="0" w:space="0" w:color="auto"/>
      </w:divBdr>
    </w:div>
    <w:div w:id="997079484">
      <w:bodyDiv w:val="1"/>
      <w:marLeft w:val="0"/>
      <w:marRight w:val="0"/>
      <w:marTop w:val="0"/>
      <w:marBottom w:val="0"/>
      <w:divBdr>
        <w:top w:val="none" w:sz="0" w:space="0" w:color="auto"/>
        <w:left w:val="none" w:sz="0" w:space="0" w:color="auto"/>
        <w:bottom w:val="none" w:sz="0" w:space="0" w:color="auto"/>
        <w:right w:val="none" w:sz="0" w:space="0" w:color="auto"/>
      </w:divBdr>
    </w:div>
    <w:div w:id="1115369469">
      <w:bodyDiv w:val="1"/>
      <w:marLeft w:val="0"/>
      <w:marRight w:val="0"/>
      <w:marTop w:val="0"/>
      <w:marBottom w:val="0"/>
      <w:divBdr>
        <w:top w:val="none" w:sz="0" w:space="0" w:color="auto"/>
        <w:left w:val="none" w:sz="0" w:space="0" w:color="auto"/>
        <w:bottom w:val="none" w:sz="0" w:space="0" w:color="auto"/>
        <w:right w:val="none" w:sz="0" w:space="0" w:color="auto"/>
      </w:divBdr>
    </w:div>
    <w:div w:id="1144857777">
      <w:bodyDiv w:val="1"/>
      <w:marLeft w:val="0"/>
      <w:marRight w:val="0"/>
      <w:marTop w:val="0"/>
      <w:marBottom w:val="0"/>
      <w:divBdr>
        <w:top w:val="none" w:sz="0" w:space="0" w:color="auto"/>
        <w:left w:val="none" w:sz="0" w:space="0" w:color="auto"/>
        <w:bottom w:val="none" w:sz="0" w:space="0" w:color="auto"/>
        <w:right w:val="none" w:sz="0" w:space="0" w:color="auto"/>
      </w:divBdr>
    </w:div>
    <w:div w:id="1211725018">
      <w:bodyDiv w:val="1"/>
      <w:marLeft w:val="0"/>
      <w:marRight w:val="0"/>
      <w:marTop w:val="0"/>
      <w:marBottom w:val="0"/>
      <w:divBdr>
        <w:top w:val="none" w:sz="0" w:space="0" w:color="auto"/>
        <w:left w:val="none" w:sz="0" w:space="0" w:color="auto"/>
        <w:bottom w:val="none" w:sz="0" w:space="0" w:color="auto"/>
        <w:right w:val="none" w:sz="0" w:space="0" w:color="auto"/>
      </w:divBdr>
    </w:div>
    <w:div w:id="1254050844">
      <w:bodyDiv w:val="1"/>
      <w:marLeft w:val="0"/>
      <w:marRight w:val="0"/>
      <w:marTop w:val="0"/>
      <w:marBottom w:val="0"/>
      <w:divBdr>
        <w:top w:val="none" w:sz="0" w:space="0" w:color="auto"/>
        <w:left w:val="none" w:sz="0" w:space="0" w:color="auto"/>
        <w:bottom w:val="none" w:sz="0" w:space="0" w:color="auto"/>
        <w:right w:val="none" w:sz="0" w:space="0" w:color="auto"/>
      </w:divBdr>
      <w:divsChild>
        <w:div w:id="1265529479">
          <w:marLeft w:val="274"/>
          <w:marRight w:val="0"/>
          <w:marTop w:val="0"/>
          <w:marBottom w:val="0"/>
          <w:divBdr>
            <w:top w:val="none" w:sz="0" w:space="0" w:color="auto"/>
            <w:left w:val="none" w:sz="0" w:space="0" w:color="auto"/>
            <w:bottom w:val="none" w:sz="0" w:space="0" w:color="auto"/>
            <w:right w:val="none" w:sz="0" w:space="0" w:color="auto"/>
          </w:divBdr>
        </w:div>
      </w:divsChild>
    </w:div>
    <w:div w:id="1264075129">
      <w:bodyDiv w:val="1"/>
      <w:marLeft w:val="0"/>
      <w:marRight w:val="0"/>
      <w:marTop w:val="0"/>
      <w:marBottom w:val="0"/>
      <w:divBdr>
        <w:top w:val="none" w:sz="0" w:space="0" w:color="auto"/>
        <w:left w:val="none" w:sz="0" w:space="0" w:color="auto"/>
        <w:bottom w:val="none" w:sz="0" w:space="0" w:color="auto"/>
        <w:right w:val="none" w:sz="0" w:space="0" w:color="auto"/>
      </w:divBdr>
    </w:div>
    <w:div w:id="1314025950">
      <w:bodyDiv w:val="1"/>
      <w:marLeft w:val="0"/>
      <w:marRight w:val="0"/>
      <w:marTop w:val="0"/>
      <w:marBottom w:val="0"/>
      <w:divBdr>
        <w:top w:val="none" w:sz="0" w:space="0" w:color="auto"/>
        <w:left w:val="none" w:sz="0" w:space="0" w:color="auto"/>
        <w:bottom w:val="none" w:sz="0" w:space="0" w:color="auto"/>
        <w:right w:val="none" w:sz="0" w:space="0" w:color="auto"/>
      </w:divBdr>
    </w:div>
    <w:div w:id="1331130741">
      <w:bodyDiv w:val="1"/>
      <w:marLeft w:val="0"/>
      <w:marRight w:val="0"/>
      <w:marTop w:val="0"/>
      <w:marBottom w:val="0"/>
      <w:divBdr>
        <w:top w:val="none" w:sz="0" w:space="0" w:color="auto"/>
        <w:left w:val="none" w:sz="0" w:space="0" w:color="auto"/>
        <w:bottom w:val="none" w:sz="0" w:space="0" w:color="auto"/>
        <w:right w:val="none" w:sz="0" w:space="0" w:color="auto"/>
      </w:divBdr>
    </w:div>
    <w:div w:id="1455903384">
      <w:bodyDiv w:val="1"/>
      <w:marLeft w:val="0"/>
      <w:marRight w:val="0"/>
      <w:marTop w:val="0"/>
      <w:marBottom w:val="0"/>
      <w:divBdr>
        <w:top w:val="none" w:sz="0" w:space="0" w:color="auto"/>
        <w:left w:val="none" w:sz="0" w:space="0" w:color="auto"/>
        <w:bottom w:val="none" w:sz="0" w:space="0" w:color="auto"/>
        <w:right w:val="none" w:sz="0" w:space="0" w:color="auto"/>
      </w:divBdr>
    </w:div>
    <w:div w:id="1635676352">
      <w:bodyDiv w:val="1"/>
      <w:marLeft w:val="0"/>
      <w:marRight w:val="0"/>
      <w:marTop w:val="0"/>
      <w:marBottom w:val="0"/>
      <w:divBdr>
        <w:top w:val="none" w:sz="0" w:space="0" w:color="auto"/>
        <w:left w:val="none" w:sz="0" w:space="0" w:color="auto"/>
        <w:bottom w:val="none" w:sz="0" w:space="0" w:color="auto"/>
        <w:right w:val="none" w:sz="0" w:space="0" w:color="auto"/>
      </w:divBdr>
    </w:div>
    <w:div w:id="1677459960">
      <w:bodyDiv w:val="1"/>
      <w:marLeft w:val="0"/>
      <w:marRight w:val="0"/>
      <w:marTop w:val="0"/>
      <w:marBottom w:val="0"/>
      <w:divBdr>
        <w:top w:val="none" w:sz="0" w:space="0" w:color="auto"/>
        <w:left w:val="none" w:sz="0" w:space="0" w:color="auto"/>
        <w:bottom w:val="none" w:sz="0" w:space="0" w:color="auto"/>
        <w:right w:val="none" w:sz="0" w:space="0" w:color="auto"/>
      </w:divBdr>
    </w:div>
    <w:div w:id="1720937254">
      <w:bodyDiv w:val="1"/>
      <w:marLeft w:val="0"/>
      <w:marRight w:val="0"/>
      <w:marTop w:val="0"/>
      <w:marBottom w:val="0"/>
      <w:divBdr>
        <w:top w:val="none" w:sz="0" w:space="0" w:color="auto"/>
        <w:left w:val="none" w:sz="0" w:space="0" w:color="auto"/>
        <w:bottom w:val="none" w:sz="0" w:space="0" w:color="auto"/>
        <w:right w:val="none" w:sz="0" w:space="0" w:color="auto"/>
      </w:divBdr>
    </w:div>
    <w:div w:id="1732921913">
      <w:bodyDiv w:val="1"/>
      <w:marLeft w:val="0"/>
      <w:marRight w:val="0"/>
      <w:marTop w:val="0"/>
      <w:marBottom w:val="0"/>
      <w:divBdr>
        <w:top w:val="none" w:sz="0" w:space="0" w:color="auto"/>
        <w:left w:val="none" w:sz="0" w:space="0" w:color="auto"/>
        <w:bottom w:val="none" w:sz="0" w:space="0" w:color="auto"/>
        <w:right w:val="none" w:sz="0" w:space="0" w:color="auto"/>
      </w:divBdr>
    </w:div>
    <w:div w:id="1955477633">
      <w:bodyDiv w:val="1"/>
      <w:marLeft w:val="0"/>
      <w:marRight w:val="0"/>
      <w:marTop w:val="0"/>
      <w:marBottom w:val="0"/>
      <w:divBdr>
        <w:top w:val="none" w:sz="0" w:space="0" w:color="auto"/>
        <w:left w:val="none" w:sz="0" w:space="0" w:color="auto"/>
        <w:bottom w:val="none" w:sz="0" w:space="0" w:color="auto"/>
        <w:right w:val="none" w:sz="0" w:space="0" w:color="auto"/>
      </w:divBdr>
    </w:div>
    <w:div w:id="1989897527">
      <w:bodyDiv w:val="1"/>
      <w:marLeft w:val="0"/>
      <w:marRight w:val="0"/>
      <w:marTop w:val="0"/>
      <w:marBottom w:val="0"/>
      <w:divBdr>
        <w:top w:val="none" w:sz="0" w:space="0" w:color="auto"/>
        <w:left w:val="none" w:sz="0" w:space="0" w:color="auto"/>
        <w:bottom w:val="none" w:sz="0" w:space="0" w:color="auto"/>
        <w:right w:val="none" w:sz="0" w:space="0" w:color="auto"/>
      </w:divBdr>
    </w:div>
    <w:div w:id="2000496082">
      <w:bodyDiv w:val="1"/>
      <w:marLeft w:val="0"/>
      <w:marRight w:val="0"/>
      <w:marTop w:val="0"/>
      <w:marBottom w:val="0"/>
      <w:divBdr>
        <w:top w:val="none" w:sz="0" w:space="0" w:color="auto"/>
        <w:left w:val="none" w:sz="0" w:space="0" w:color="auto"/>
        <w:bottom w:val="none" w:sz="0" w:space="0" w:color="auto"/>
        <w:right w:val="none" w:sz="0" w:space="0" w:color="auto"/>
      </w:divBdr>
    </w:div>
    <w:div w:id="2085183284">
      <w:bodyDiv w:val="1"/>
      <w:marLeft w:val="0"/>
      <w:marRight w:val="0"/>
      <w:marTop w:val="0"/>
      <w:marBottom w:val="0"/>
      <w:divBdr>
        <w:top w:val="none" w:sz="0" w:space="0" w:color="auto"/>
        <w:left w:val="none" w:sz="0" w:space="0" w:color="auto"/>
        <w:bottom w:val="none" w:sz="0" w:space="0" w:color="auto"/>
        <w:right w:val="none" w:sz="0" w:space="0" w:color="auto"/>
      </w:divBdr>
    </w:div>
    <w:div w:id="21029861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33A3146-4930-4A7A-95E3-33987C167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3</Pages>
  <Words>1112</Words>
  <Characters>6344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7442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Huawei-liumengting</dc:creator>
  <cp:keywords/>
  <dc:description/>
  <cp:lastModifiedBy>Huawei-Yulong</cp:lastModifiedBy>
  <cp:revision>25</cp:revision>
  <dcterms:created xsi:type="dcterms:W3CDTF">2023-07-26T02:26:00Z</dcterms:created>
  <dcterms:modified xsi:type="dcterms:W3CDTF">2023-08-11T03:12:00Z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(3)IvCOAdPWEstdlevjYf1gGL1NlGjBoxFRThb1bzrFQdUQlQGOQ7/LPstfVl4ND8aQ4QRE/veO
pxDgAsG6lrFsqijcUc5HRMLq0IOxz2CSDP7ioVK6ZdK3th2fjmbFO1TIJeh2WLYwIrgtTzqR
BNkWC51jzkIeBSn1NHY758O7IR2d3GyOg8QRNy5gKnNLXSXVY40ripBWzkpNApTo7RZUg3Jq
jOOfN9uVk0lU/2vMQH</vt:lpwstr>
  </property>
  <property fmtid="{D5CDD505-2E9C-101B-9397-08002B2CF9AE}" pid="3" name="_2015_ms_pID_7253431">
    <vt:lpwstr>lqNya847iCxg0Ua9euhE9nnbdZJBmbZa5DgqVU76vvNYpixF5LwBFQ
n06XxivxcascGL0Qr38TgiiqaCif7aMlgm6jQFVKaiFoo2tJids28owI6iO65D1hOvxTMzlE
Jq/ec9xOfHV7uIChNc00CV0t0HtWkKekbAmRe+LXrRLry8PJwET8s4A562ke0GnclyI6r1tb
Hyj3R6nvyD01YhaSahTpQM5/eRzZzV0ZMA3P</vt:lpwstr>
  </property>
  <property fmtid="{D5CDD505-2E9C-101B-9397-08002B2CF9AE}" pid="4" name="_2015_ms_pID_7253432">
    <vt:lpwstr>dQ==</vt:lpwstr>
  </property>
  <property fmtid="{D5CDD505-2E9C-101B-9397-08002B2CF9AE}" pid="5" name="ContentTypeId">
    <vt:lpwstr>0x010100BBBB41359C445E4A8B5223DF7CBA77B0</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1691660525</vt:lpwstr>
  </property>
</Properties>
</file>